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Look w:val="04A0" w:firstRow="1" w:lastRow="0" w:firstColumn="1" w:lastColumn="0" w:noHBand="0" w:noVBand="1"/>
      </w:tblPr>
      <w:tblGrid>
        <w:gridCol w:w="3494"/>
        <w:gridCol w:w="989"/>
        <w:gridCol w:w="1056"/>
        <w:gridCol w:w="1074"/>
        <w:gridCol w:w="3736"/>
      </w:tblGrid>
      <w:tr w:rsidR="00293FD1" w:rsidRPr="00AF446D" w:rsidTr="001006A0">
        <w:trPr>
          <w:trHeight w:hRule="exact" w:val="964"/>
        </w:trPr>
        <w:tc>
          <w:tcPr>
            <w:tcW w:w="4483" w:type="dxa"/>
            <w:gridSpan w:val="2"/>
          </w:tcPr>
          <w:p w:rsidR="00293FD1" w:rsidRPr="00C14D31" w:rsidRDefault="00293FD1" w:rsidP="001006A0">
            <w:pPr>
              <w:spacing w:after="160" w:line="259" w:lineRule="auto"/>
            </w:pPr>
          </w:p>
        </w:tc>
        <w:tc>
          <w:tcPr>
            <w:tcW w:w="1056" w:type="dxa"/>
          </w:tcPr>
          <w:p w:rsidR="00293FD1" w:rsidRPr="00C14D31" w:rsidRDefault="00293FD1" w:rsidP="00A803EE">
            <w:pPr>
              <w:jc w:val="right"/>
            </w:pPr>
            <w:r w:rsidRPr="00C14D31">
              <w:rPr>
                <w:noProof/>
              </w:rPr>
              <w:drawing>
                <wp:inline distT="0" distB="0" distL="0" distR="0" wp14:anchorId="0C164FC4" wp14:editId="4EFED736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gridSpan w:val="2"/>
          </w:tcPr>
          <w:p w:rsidR="00293FD1" w:rsidRPr="001006A0" w:rsidRDefault="00293FD1" w:rsidP="00484013">
            <w:pPr>
              <w:pStyle w:val="u"/>
              <w:ind w:right="602" w:firstLine="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006A0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</w:tr>
      <w:tr w:rsidR="00293FD1" w:rsidRPr="00C14D31" w:rsidTr="001006A0">
        <w:trPr>
          <w:trHeight w:hRule="exact" w:val="1589"/>
        </w:trPr>
        <w:tc>
          <w:tcPr>
            <w:tcW w:w="10349" w:type="dxa"/>
            <w:gridSpan w:val="5"/>
          </w:tcPr>
          <w:p w:rsidR="00293FD1" w:rsidRPr="001E1C66" w:rsidRDefault="00293FD1" w:rsidP="00A803EE">
            <w:pPr>
              <w:jc w:val="center"/>
              <w:rPr>
                <w:sz w:val="20"/>
                <w:szCs w:val="20"/>
              </w:rPr>
            </w:pPr>
            <w:r w:rsidRPr="001E1C66">
              <w:rPr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293FD1" w:rsidRPr="001E1C66" w:rsidRDefault="00293FD1" w:rsidP="00A803EE">
            <w:pPr>
              <w:jc w:val="center"/>
              <w:rPr>
                <w:sz w:val="20"/>
                <w:szCs w:val="20"/>
              </w:rPr>
            </w:pPr>
            <w:r w:rsidRPr="001E1C66">
              <w:rPr>
                <w:sz w:val="20"/>
                <w:szCs w:val="20"/>
              </w:rPr>
              <w:t>(ОБЩЕРОССИЙСКИЙ ПРОФСОЮЗ ОБРАЗОВАНИЯ)</w:t>
            </w:r>
          </w:p>
          <w:p w:rsidR="00293FD1" w:rsidRPr="001E1C66" w:rsidRDefault="00293FD1" w:rsidP="00A803E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E1C6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СТАВРОПОЛЬСКАЯ КРАЕВАЯ ОРГАНИЗАЦИЯ</w:t>
            </w:r>
          </w:p>
          <w:p w:rsidR="00293FD1" w:rsidRDefault="00E41CCF" w:rsidP="00A803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КОМИТЕТ</w:t>
            </w:r>
            <w:r w:rsidR="00293FD1" w:rsidRPr="00672ECD">
              <w:rPr>
                <w:b/>
                <w:bCs/>
                <w:sz w:val="32"/>
                <w:szCs w:val="32"/>
              </w:rPr>
              <w:t xml:space="preserve"> </w:t>
            </w:r>
          </w:p>
          <w:p w:rsidR="00293FD1" w:rsidRPr="00672ECD" w:rsidRDefault="00293FD1" w:rsidP="00A803EE">
            <w:pPr>
              <w:jc w:val="center"/>
              <w:rPr>
                <w:b/>
                <w:bCs/>
                <w:sz w:val="32"/>
                <w:szCs w:val="32"/>
              </w:rPr>
            </w:pPr>
            <w:r w:rsidRPr="00672ECD">
              <w:rPr>
                <w:b/>
                <w:bCs/>
                <w:sz w:val="28"/>
              </w:rPr>
              <w:t>ПОСТАНОВЛЕНИЕ</w:t>
            </w:r>
          </w:p>
          <w:p w:rsidR="00293FD1" w:rsidRPr="00C14D31" w:rsidRDefault="00293FD1" w:rsidP="00A803EE">
            <w:pPr>
              <w:jc w:val="center"/>
            </w:pPr>
          </w:p>
        </w:tc>
      </w:tr>
      <w:tr w:rsidR="00293FD1" w:rsidRPr="00C14D31" w:rsidTr="001006A0">
        <w:trPr>
          <w:trHeight w:hRule="exact" w:val="794"/>
        </w:trPr>
        <w:tc>
          <w:tcPr>
            <w:tcW w:w="3494" w:type="dxa"/>
            <w:tcBorders>
              <w:top w:val="thinThickMediumGap" w:sz="12" w:space="0" w:color="auto"/>
            </w:tcBorders>
          </w:tcPr>
          <w:p w:rsidR="00293FD1" w:rsidRPr="00672ECD" w:rsidRDefault="00293FD1" w:rsidP="00E41CCF">
            <w:pPr>
              <w:jc w:val="center"/>
              <w:rPr>
                <w:sz w:val="28"/>
                <w:szCs w:val="28"/>
              </w:rPr>
            </w:pPr>
            <w:r w:rsidRPr="00672EC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672ECD">
              <w:rPr>
                <w:sz w:val="28"/>
                <w:szCs w:val="28"/>
              </w:rPr>
              <w:t xml:space="preserve"> </w:t>
            </w:r>
            <w:r w:rsidR="00E41CCF">
              <w:rPr>
                <w:sz w:val="28"/>
                <w:szCs w:val="28"/>
              </w:rPr>
              <w:t>25 ноября</w:t>
            </w:r>
            <w:r>
              <w:rPr>
                <w:sz w:val="28"/>
                <w:szCs w:val="28"/>
              </w:rPr>
              <w:t xml:space="preserve"> </w:t>
            </w:r>
            <w:r w:rsidRPr="00672EC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672ECD"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3"/>
            <w:tcBorders>
              <w:top w:val="thinThickMediumGap" w:sz="12" w:space="0" w:color="auto"/>
            </w:tcBorders>
          </w:tcPr>
          <w:p w:rsidR="00293FD1" w:rsidRPr="00672ECD" w:rsidRDefault="00293FD1" w:rsidP="00A803EE">
            <w:pPr>
              <w:jc w:val="center"/>
              <w:rPr>
                <w:sz w:val="28"/>
                <w:szCs w:val="28"/>
              </w:rPr>
            </w:pPr>
            <w:r w:rsidRPr="00672ECD">
              <w:rPr>
                <w:sz w:val="28"/>
                <w:szCs w:val="28"/>
              </w:rPr>
              <w:br/>
              <w:t>г.</w:t>
            </w:r>
            <w:r w:rsidR="00E41C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3736" w:type="dxa"/>
            <w:tcBorders>
              <w:top w:val="thinThickMediumGap" w:sz="12" w:space="0" w:color="auto"/>
            </w:tcBorders>
          </w:tcPr>
          <w:p w:rsidR="00293FD1" w:rsidRPr="00672ECD" w:rsidRDefault="00293FD1" w:rsidP="00D4657A">
            <w:pPr>
              <w:ind w:right="743"/>
              <w:jc w:val="center"/>
              <w:rPr>
                <w:sz w:val="28"/>
                <w:szCs w:val="28"/>
              </w:rPr>
            </w:pPr>
            <w:r w:rsidRPr="00672ECD">
              <w:rPr>
                <w:sz w:val="28"/>
                <w:szCs w:val="28"/>
              </w:rPr>
              <w:br/>
            </w:r>
            <w:r w:rsidR="009D15B7">
              <w:rPr>
                <w:sz w:val="28"/>
                <w:szCs w:val="28"/>
              </w:rPr>
              <w:t xml:space="preserve">                            </w:t>
            </w:r>
            <w:r w:rsidRPr="00672ECD">
              <w:rPr>
                <w:sz w:val="28"/>
                <w:szCs w:val="28"/>
              </w:rPr>
              <w:t xml:space="preserve">№ </w:t>
            </w:r>
            <w:r w:rsidR="00E41CCF">
              <w:rPr>
                <w:sz w:val="28"/>
                <w:szCs w:val="28"/>
              </w:rPr>
              <w:t>6-2</w:t>
            </w:r>
          </w:p>
        </w:tc>
      </w:tr>
    </w:tbl>
    <w:p w:rsidR="00293FD1" w:rsidRDefault="00293FD1" w:rsidP="00293FD1">
      <w:pPr>
        <w:jc w:val="both"/>
        <w:rPr>
          <w:sz w:val="28"/>
          <w:szCs w:val="28"/>
        </w:rPr>
      </w:pPr>
    </w:p>
    <w:p w:rsidR="00293FD1" w:rsidRPr="009112E7" w:rsidRDefault="00293FD1" w:rsidP="00293FD1">
      <w:pPr>
        <w:jc w:val="both"/>
        <w:rPr>
          <w:b/>
          <w:bCs/>
          <w:sz w:val="28"/>
          <w:szCs w:val="28"/>
        </w:rPr>
      </w:pPr>
    </w:p>
    <w:p w:rsidR="00E41CCF" w:rsidRDefault="00293FD1" w:rsidP="00293FD1">
      <w:pPr>
        <w:jc w:val="both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>О</w:t>
      </w:r>
      <w:r w:rsidR="00E41CCF">
        <w:rPr>
          <w:b/>
          <w:bCs/>
          <w:sz w:val="28"/>
          <w:szCs w:val="28"/>
        </w:rPr>
        <w:t>б итогах</w:t>
      </w:r>
      <w:r w:rsidRPr="009112E7">
        <w:rPr>
          <w:b/>
          <w:bCs/>
          <w:sz w:val="28"/>
          <w:szCs w:val="28"/>
        </w:rPr>
        <w:t xml:space="preserve"> Года правовой </w:t>
      </w:r>
      <w:r w:rsidR="003F3F68">
        <w:rPr>
          <w:b/>
          <w:bCs/>
          <w:sz w:val="28"/>
          <w:szCs w:val="28"/>
        </w:rPr>
        <w:t>к</w:t>
      </w:r>
      <w:r w:rsidRPr="009112E7">
        <w:rPr>
          <w:b/>
          <w:bCs/>
          <w:sz w:val="28"/>
          <w:szCs w:val="28"/>
        </w:rPr>
        <w:t>ультуры</w:t>
      </w:r>
    </w:p>
    <w:p w:rsidR="00293FD1" w:rsidRPr="009112E7" w:rsidRDefault="00440781" w:rsidP="00E41CCF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81739">
        <w:rPr>
          <w:b/>
          <w:bCs/>
          <w:sz w:val="28"/>
          <w:szCs w:val="28"/>
        </w:rPr>
        <w:t xml:space="preserve">краевой организации </w:t>
      </w:r>
      <w:r w:rsidR="003F3F68">
        <w:rPr>
          <w:b/>
          <w:bCs/>
          <w:sz w:val="28"/>
          <w:szCs w:val="28"/>
        </w:rPr>
        <w:t xml:space="preserve">Профсоюза </w:t>
      </w:r>
    </w:p>
    <w:p w:rsidR="00293FD1" w:rsidRPr="009112E7" w:rsidRDefault="00293FD1" w:rsidP="00293FD1">
      <w:pPr>
        <w:jc w:val="both"/>
        <w:rPr>
          <w:b/>
          <w:bCs/>
          <w:sz w:val="28"/>
          <w:szCs w:val="28"/>
        </w:rPr>
      </w:pPr>
      <w:r w:rsidRPr="009112E7">
        <w:rPr>
          <w:b/>
          <w:bCs/>
          <w:sz w:val="28"/>
          <w:szCs w:val="28"/>
        </w:rPr>
        <w:t xml:space="preserve"> </w:t>
      </w:r>
    </w:p>
    <w:p w:rsidR="00E41CCF" w:rsidRDefault="00E41CCF" w:rsidP="00293FD1">
      <w:pPr>
        <w:ind w:firstLine="709"/>
        <w:jc w:val="both"/>
        <w:rPr>
          <w:bCs/>
          <w:sz w:val="28"/>
          <w:szCs w:val="28"/>
        </w:rPr>
      </w:pPr>
    </w:p>
    <w:p w:rsidR="00833A6D" w:rsidRDefault="00833A6D" w:rsidP="00833A6D">
      <w:pPr>
        <w:ind w:firstLine="708"/>
        <w:jc w:val="both"/>
        <w:rPr>
          <w:sz w:val="28"/>
          <w:szCs w:val="28"/>
        </w:rPr>
      </w:pPr>
      <w:r w:rsidRPr="004B169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президиума краевой организации Профсоюза от 9 февраля 2016 года № 3-22 утвержден план</w:t>
      </w:r>
      <w:r>
        <w:rPr>
          <w:color w:val="000000"/>
          <w:sz w:val="28"/>
          <w:szCs w:val="28"/>
        </w:rPr>
        <w:t xml:space="preserve"> мероприятий «Года правовой культуры в Профсоюзе» в </w:t>
      </w:r>
      <w:r w:rsidRPr="003F3F68">
        <w:rPr>
          <w:bCs/>
          <w:sz w:val="28"/>
          <w:szCs w:val="28"/>
        </w:rPr>
        <w:t xml:space="preserve">Ставропольской краевой организации </w:t>
      </w:r>
      <w:r>
        <w:rPr>
          <w:bCs/>
          <w:sz w:val="28"/>
          <w:szCs w:val="28"/>
        </w:rPr>
        <w:t>Профсоюза</w:t>
      </w:r>
      <w:r w:rsidRPr="003F3F68">
        <w:rPr>
          <w:bCs/>
          <w:sz w:val="28"/>
          <w:szCs w:val="28"/>
        </w:rPr>
        <w:t xml:space="preserve"> работников народного образования и науки РФ</w:t>
      </w:r>
      <w:r>
        <w:rPr>
          <w:sz w:val="28"/>
          <w:szCs w:val="28"/>
        </w:rPr>
        <w:t xml:space="preserve"> (далее</w:t>
      </w:r>
      <w:r w:rsidR="0072046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Год)</w:t>
      </w:r>
      <w:r w:rsidRPr="004B16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3A6D" w:rsidRDefault="00833A6D" w:rsidP="00833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Года</w:t>
      </w:r>
      <w:r w:rsidRPr="0083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решались стратегические задачи </w:t>
      </w:r>
      <w:r w:rsidRPr="00654124">
        <w:rPr>
          <w:sz w:val="28"/>
          <w:szCs w:val="28"/>
        </w:rPr>
        <w:t>организационно</w:t>
      </w:r>
      <w:r>
        <w:rPr>
          <w:sz w:val="28"/>
          <w:szCs w:val="28"/>
        </w:rPr>
        <w:t>го</w:t>
      </w:r>
      <w:r w:rsidRPr="00654124">
        <w:rPr>
          <w:sz w:val="28"/>
          <w:szCs w:val="28"/>
        </w:rPr>
        <w:t xml:space="preserve"> и кадрово</w:t>
      </w:r>
      <w:r>
        <w:rPr>
          <w:sz w:val="28"/>
          <w:szCs w:val="28"/>
        </w:rPr>
        <w:t>го</w:t>
      </w:r>
      <w:r w:rsidRPr="00654124">
        <w:rPr>
          <w:sz w:val="28"/>
          <w:szCs w:val="28"/>
        </w:rPr>
        <w:t xml:space="preserve"> укреплени</w:t>
      </w:r>
      <w:r>
        <w:rPr>
          <w:sz w:val="28"/>
          <w:szCs w:val="28"/>
        </w:rPr>
        <w:t>я</w:t>
      </w:r>
      <w:r w:rsidRPr="00654124">
        <w:rPr>
          <w:sz w:val="28"/>
          <w:szCs w:val="28"/>
        </w:rPr>
        <w:t xml:space="preserve"> </w:t>
      </w:r>
      <w:r w:rsidR="0072046F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Профсоюза, </w:t>
      </w:r>
      <w:r w:rsidRPr="00654124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65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и правовой компетентности </w:t>
      </w:r>
      <w:r w:rsidRPr="00654124">
        <w:rPr>
          <w:sz w:val="28"/>
          <w:szCs w:val="28"/>
        </w:rPr>
        <w:t>профсоюзных кадров</w:t>
      </w:r>
      <w:r w:rsidR="00A345CC">
        <w:rPr>
          <w:sz w:val="28"/>
          <w:szCs w:val="28"/>
        </w:rPr>
        <w:t xml:space="preserve"> и тактические</w:t>
      </w:r>
      <w:r>
        <w:rPr>
          <w:sz w:val="28"/>
          <w:szCs w:val="28"/>
        </w:rPr>
        <w:t xml:space="preserve"> задачи по</w:t>
      </w:r>
      <w:r w:rsidRPr="004B1695">
        <w:rPr>
          <w:sz w:val="28"/>
          <w:szCs w:val="28"/>
        </w:rPr>
        <w:t xml:space="preserve"> обобщению и распространению </w:t>
      </w:r>
      <w:r>
        <w:rPr>
          <w:sz w:val="28"/>
          <w:szCs w:val="28"/>
        </w:rPr>
        <w:t xml:space="preserve">практики правозащитной работы </w:t>
      </w:r>
      <w:r w:rsidRPr="004B1695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и первичных </w:t>
      </w:r>
      <w:r w:rsidRPr="004B1695">
        <w:rPr>
          <w:sz w:val="28"/>
          <w:szCs w:val="28"/>
        </w:rPr>
        <w:t>организаций Профсоюза</w:t>
      </w:r>
      <w:r>
        <w:rPr>
          <w:sz w:val="28"/>
          <w:szCs w:val="28"/>
        </w:rPr>
        <w:t>.</w:t>
      </w:r>
    </w:p>
    <w:p w:rsidR="00A345CC" w:rsidRDefault="006340E5" w:rsidP="00634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A345CC" w:rsidRPr="00D534F8">
        <w:rPr>
          <w:sz w:val="28"/>
          <w:szCs w:val="28"/>
        </w:rPr>
        <w:t xml:space="preserve"> </w:t>
      </w:r>
      <w:r w:rsidR="0072046F">
        <w:rPr>
          <w:sz w:val="28"/>
          <w:szCs w:val="28"/>
        </w:rPr>
        <w:t xml:space="preserve">краевой организации </w:t>
      </w:r>
      <w:r w:rsidR="00A345CC" w:rsidRPr="00D534F8">
        <w:rPr>
          <w:sz w:val="28"/>
          <w:szCs w:val="28"/>
        </w:rPr>
        <w:t>Профсоюза отмечает актуальность и своевременность проведения Года</w:t>
      </w:r>
      <w:r w:rsidR="0072046F">
        <w:rPr>
          <w:sz w:val="28"/>
          <w:szCs w:val="28"/>
        </w:rPr>
        <w:t>,</w:t>
      </w:r>
      <w:r w:rsidR="00A345CC" w:rsidRPr="00D534F8">
        <w:rPr>
          <w:sz w:val="28"/>
          <w:szCs w:val="28"/>
        </w:rPr>
        <w:t xml:space="preserve">  так как мероприятия по популяризации правовых знаний в профсоюзной и в образовательной среде в целом, применение профсоюзными организациями новых форм и методов правозащитной работы,  мероприятия по повышени</w:t>
      </w:r>
      <w:r w:rsidR="00A345CC">
        <w:rPr>
          <w:sz w:val="28"/>
          <w:szCs w:val="28"/>
        </w:rPr>
        <w:t>ю</w:t>
      </w:r>
      <w:r w:rsidR="00A345CC" w:rsidRPr="00D534F8">
        <w:rPr>
          <w:sz w:val="28"/>
          <w:szCs w:val="28"/>
        </w:rPr>
        <w:t xml:space="preserve"> профессионального уровня, как профсоюзного актива, так и руководителей образовательных организаций, работают на профилактику правонарушений в сфере реализации трудовых прав, способствуют развитию социального диалога сторон трудовых правоотношений, повышению имиджа Профсоюза и мотивации профсоюзного членства. </w:t>
      </w:r>
    </w:p>
    <w:p w:rsidR="0012771E" w:rsidRDefault="0012771E" w:rsidP="001277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Краевой и местными организациями Профсоюза в рамках Года широко использовались ставшие уже традиционными такие формы работы как:</w:t>
      </w:r>
    </w:p>
    <w:p w:rsidR="0012771E" w:rsidRDefault="0012771E" w:rsidP="0012771E">
      <w:pPr>
        <w:ind w:firstLine="708"/>
        <w:jc w:val="both"/>
        <w:rPr>
          <w:sz w:val="28"/>
          <w:szCs w:val="28"/>
        </w:rPr>
      </w:pPr>
      <w:r w:rsidRPr="001D0C5C">
        <w:rPr>
          <w:sz w:val="28"/>
          <w:szCs w:val="28"/>
        </w:rPr>
        <w:t xml:space="preserve">- </w:t>
      </w:r>
      <w:r w:rsidRPr="00805100">
        <w:rPr>
          <w:sz w:val="28"/>
          <w:szCs w:val="28"/>
        </w:rPr>
        <w:t>комплексны</w:t>
      </w:r>
      <w:r>
        <w:rPr>
          <w:sz w:val="28"/>
          <w:szCs w:val="28"/>
        </w:rPr>
        <w:t>е</w:t>
      </w:r>
      <w:r w:rsidRPr="00805100">
        <w:rPr>
          <w:sz w:val="28"/>
          <w:szCs w:val="28"/>
        </w:rPr>
        <w:t xml:space="preserve"> зональны</w:t>
      </w:r>
      <w:r>
        <w:rPr>
          <w:sz w:val="28"/>
          <w:szCs w:val="28"/>
        </w:rPr>
        <w:t xml:space="preserve">е </w:t>
      </w:r>
      <w:r w:rsidRPr="00805100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805100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8051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510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я, дни</w:t>
      </w:r>
      <w:r w:rsidRPr="001D0C5C">
        <w:rPr>
          <w:sz w:val="28"/>
          <w:szCs w:val="28"/>
        </w:rPr>
        <w:t xml:space="preserve"> правовой помощи</w:t>
      </w:r>
      <w:r>
        <w:rPr>
          <w:sz w:val="28"/>
          <w:szCs w:val="28"/>
        </w:rPr>
        <w:t xml:space="preserve"> для </w:t>
      </w:r>
      <w:r w:rsidRPr="001D0C5C">
        <w:rPr>
          <w:sz w:val="28"/>
          <w:szCs w:val="28"/>
        </w:rPr>
        <w:t>местн</w:t>
      </w:r>
      <w:r>
        <w:rPr>
          <w:sz w:val="28"/>
          <w:szCs w:val="28"/>
        </w:rPr>
        <w:t>ых</w:t>
      </w:r>
      <w:r w:rsidRPr="001D0C5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D0C5C">
        <w:rPr>
          <w:sz w:val="28"/>
          <w:szCs w:val="28"/>
        </w:rPr>
        <w:t xml:space="preserve"> Профсоюза в рамках Дня крайкома</w:t>
      </w:r>
      <w:r>
        <w:rPr>
          <w:sz w:val="28"/>
          <w:szCs w:val="28"/>
        </w:rPr>
        <w:t>;</w:t>
      </w:r>
    </w:p>
    <w:p w:rsidR="0012771E" w:rsidRDefault="0012771E" w:rsidP="00127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1D0C5C">
        <w:rPr>
          <w:sz w:val="28"/>
          <w:szCs w:val="28"/>
        </w:rPr>
        <w:t>еминар</w:t>
      </w:r>
      <w:r>
        <w:rPr>
          <w:sz w:val="28"/>
          <w:szCs w:val="28"/>
        </w:rPr>
        <w:t>ы</w:t>
      </w:r>
      <w:r w:rsidRPr="001D0C5C">
        <w:rPr>
          <w:sz w:val="28"/>
          <w:szCs w:val="28"/>
        </w:rPr>
        <w:t>-совещани</w:t>
      </w:r>
      <w:r>
        <w:rPr>
          <w:sz w:val="28"/>
          <w:szCs w:val="28"/>
        </w:rPr>
        <w:t>я</w:t>
      </w:r>
      <w:r w:rsidRPr="001D0C5C">
        <w:rPr>
          <w:sz w:val="28"/>
          <w:szCs w:val="28"/>
        </w:rPr>
        <w:t xml:space="preserve"> по повышению правовой грамотности руководителей образовательных организаций</w:t>
      </w:r>
      <w:r>
        <w:rPr>
          <w:sz w:val="28"/>
          <w:szCs w:val="28"/>
        </w:rPr>
        <w:t>, председателей местных организаций Профсоюза, внештатных правовых инспекторов труда</w:t>
      </w:r>
      <w:r w:rsidRPr="001D0C5C">
        <w:rPr>
          <w:sz w:val="28"/>
          <w:szCs w:val="28"/>
        </w:rPr>
        <w:t xml:space="preserve"> </w:t>
      </w:r>
      <w:r>
        <w:rPr>
          <w:sz w:val="28"/>
          <w:szCs w:val="28"/>
        </w:rPr>
        <w:t>и профсоюзного актива;</w:t>
      </w:r>
    </w:p>
    <w:p w:rsidR="0012771E" w:rsidRDefault="0012771E" w:rsidP="00127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05100">
        <w:rPr>
          <w:sz w:val="28"/>
          <w:szCs w:val="28"/>
        </w:rPr>
        <w:t xml:space="preserve">роведение </w:t>
      </w:r>
      <w:proofErr w:type="spellStart"/>
      <w:r w:rsidR="00454ED0" w:rsidRPr="00805100">
        <w:rPr>
          <w:sz w:val="28"/>
          <w:szCs w:val="28"/>
        </w:rPr>
        <w:t>общепрофсоюзной</w:t>
      </w:r>
      <w:proofErr w:type="spellEnd"/>
      <w:r w:rsidR="00454ED0" w:rsidRPr="00805100">
        <w:rPr>
          <w:sz w:val="28"/>
          <w:szCs w:val="28"/>
        </w:rPr>
        <w:t xml:space="preserve"> </w:t>
      </w:r>
      <w:r w:rsidR="00454ED0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местных </w:t>
      </w:r>
      <w:r w:rsidRPr="00805100">
        <w:rPr>
          <w:sz w:val="28"/>
          <w:szCs w:val="28"/>
        </w:rPr>
        <w:t>тематическ</w:t>
      </w:r>
      <w:r>
        <w:rPr>
          <w:sz w:val="28"/>
          <w:szCs w:val="28"/>
        </w:rPr>
        <w:t>их</w:t>
      </w:r>
      <w:r w:rsidRPr="00805100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ок;</w:t>
      </w:r>
    </w:p>
    <w:p w:rsidR="00454ED0" w:rsidRDefault="00454ED0" w:rsidP="00454ED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разработка для использования в практической работе профсоюзных организаций необходимых информационных и методических материалов. </w:t>
      </w:r>
    </w:p>
    <w:p w:rsidR="00A31797" w:rsidRDefault="00454ED0" w:rsidP="00A3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широкой популяризации результатов правозащитной работы и усилени</w:t>
      </w:r>
      <w:r w:rsidR="004E5FCF">
        <w:rPr>
          <w:sz w:val="28"/>
          <w:szCs w:val="28"/>
        </w:rPr>
        <w:t>я</w:t>
      </w:r>
      <w:r>
        <w:rPr>
          <w:sz w:val="28"/>
          <w:szCs w:val="28"/>
        </w:rPr>
        <w:t xml:space="preserve"> пропаганды правовых знаний</w:t>
      </w:r>
      <w:r w:rsidR="004E5FCF">
        <w:rPr>
          <w:sz w:val="28"/>
          <w:szCs w:val="28"/>
        </w:rPr>
        <w:t xml:space="preserve"> привела к поиску</w:t>
      </w:r>
      <w:r>
        <w:rPr>
          <w:sz w:val="28"/>
          <w:szCs w:val="28"/>
        </w:rPr>
        <w:t xml:space="preserve"> новых форм </w:t>
      </w:r>
      <w:r w:rsidR="004E5FCF">
        <w:rPr>
          <w:sz w:val="28"/>
          <w:szCs w:val="28"/>
        </w:rPr>
        <w:t xml:space="preserve">правовой </w:t>
      </w:r>
      <w:r>
        <w:rPr>
          <w:sz w:val="28"/>
          <w:szCs w:val="28"/>
        </w:rPr>
        <w:t>работы</w:t>
      </w:r>
      <w:r w:rsidR="004E5FCF">
        <w:rPr>
          <w:sz w:val="28"/>
          <w:szCs w:val="28"/>
        </w:rPr>
        <w:t>.</w:t>
      </w:r>
    </w:p>
    <w:p w:rsidR="00A31797" w:rsidRDefault="004E5FCF" w:rsidP="00A3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Краевой организацией Профсоюза</w:t>
      </w:r>
      <w:r w:rsidR="00A31797"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>краево</w:t>
      </w:r>
      <w:r w:rsidR="00A3179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179A1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3179A1">
        <w:rPr>
          <w:sz w:val="28"/>
          <w:szCs w:val="28"/>
        </w:rPr>
        <w:t>«</w:t>
      </w:r>
      <w:r>
        <w:rPr>
          <w:sz w:val="28"/>
          <w:szCs w:val="28"/>
        </w:rPr>
        <w:t>Правовой калейдоскоп</w:t>
      </w:r>
      <w:r w:rsidRPr="003179A1">
        <w:rPr>
          <w:sz w:val="28"/>
          <w:szCs w:val="28"/>
        </w:rPr>
        <w:t>»</w:t>
      </w:r>
      <w:r w:rsidR="00A31797">
        <w:rPr>
          <w:sz w:val="28"/>
          <w:szCs w:val="28"/>
        </w:rPr>
        <w:t>,</w:t>
      </w:r>
      <w:r>
        <w:rPr>
          <w:sz w:val="28"/>
          <w:szCs w:val="28"/>
        </w:rPr>
        <w:t xml:space="preserve"> правов</w:t>
      </w:r>
      <w:r w:rsidR="00A31797">
        <w:rPr>
          <w:sz w:val="28"/>
          <w:szCs w:val="28"/>
        </w:rPr>
        <w:t>ая</w:t>
      </w:r>
      <w:r>
        <w:rPr>
          <w:sz w:val="28"/>
          <w:szCs w:val="28"/>
        </w:rPr>
        <w:t xml:space="preserve"> лотере</w:t>
      </w:r>
      <w:r w:rsidR="00A31797">
        <w:rPr>
          <w:sz w:val="28"/>
          <w:szCs w:val="28"/>
        </w:rPr>
        <w:t>я</w:t>
      </w:r>
      <w:r>
        <w:rPr>
          <w:sz w:val="28"/>
          <w:szCs w:val="28"/>
        </w:rPr>
        <w:t xml:space="preserve"> «Твои права - твое богатство</w:t>
      </w:r>
      <w:r w:rsidR="00A31797">
        <w:rPr>
          <w:sz w:val="28"/>
          <w:szCs w:val="28"/>
        </w:rPr>
        <w:t>», акции</w:t>
      </w:r>
      <w:r w:rsidR="00A31797" w:rsidRPr="00787953">
        <w:rPr>
          <w:sz w:val="28"/>
          <w:szCs w:val="28"/>
        </w:rPr>
        <w:t xml:space="preserve"> </w:t>
      </w:r>
      <w:r w:rsidR="00A31797">
        <w:rPr>
          <w:sz w:val="28"/>
          <w:szCs w:val="28"/>
        </w:rPr>
        <w:t xml:space="preserve">для </w:t>
      </w:r>
      <w:r w:rsidR="00A31797" w:rsidRPr="00787953">
        <w:rPr>
          <w:sz w:val="28"/>
          <w:szCs w:val="28"/>
        </w:rPr>
        <w:t>молодых педагогов «Правовой ликбез»</w:t>
      </w:r>
      <w:r w:rsidR="00A31797">
        <w:rPr>
          <w:sz w:val="28"/>
          <w:szCs w:val="28"/>
        </w:rPr>
        <w:t xml:space="preserve">, </w:t>
      </w:r>
      <w:r w:rsidR="00A31797" w:rsidRPr="00C703B3">
        <w:rPr>
          <w:sz w:val="28"/>
          <w:szCs w:val="28"/>
        </w:rPr>
        <w:t>молодежн</w:t>
      </w:r>
      <w:r w:rsidR="00A31797">
        <w:rPr>
          <w:sz w:val="28"/>
          <w:szCs w:val="28"/>
        </w:rPr>
        <w:t>ая</w:t>
      </w:r>
      <w:r w:rsidR="00A31797" w:rsidRPr="00C703B3">
        <w:rPr>
          <w:sz w:val="28"/>
          <w:szCs w:val="28"/>
        </w:rPr>
        <w:t xml:space="preserve"> правов</w:t>
      </w:r>
      <w:r w:rsidR="00A31797">
        <w:rPr>
          <w:sz w:val="28"/>
          <w:szCs w:val="28"/>
        </w:rPr>
        <w:t>ая</w:t>
      </w:r>
      <w:r w:rsidR="00A31797" w:rsidRPr="00C703B3">
        <w:rPr>
          <w:sz w:val="28"/>
          <w:szCs w:val="28"/>
        </w:rPr>
        <w:t xml:space="preserve"> площадк</w:t>
      </w:r>
      <w:r w:rsidR="00A31797">
        <w:rPr>
          <w:sz w:val="28"/>
          <w:szCs w:val="28"/>
        </w:rPr>
        <w:t>а</w:t>
      </w:r>
      <w:r w:rsidR="00A31797" w:rsidRPr="00C703B3">
        <w:rPr>
          <w:sz w:val="28"/>
          <w:szCs w:val="28"/>
        </w:rPr>
        <w:t xml:space="preserve"> «Территория закона» в рамках краевого этап</w:t>
      </w:r>
      <w:r w:rsidR="00A31797">
        <w:rPr>
          <w:sz w:val="28"/>
          <w:szCs w:val="28"/>
        </w:rPr>
        <w:t>а</w:t>
      </w:r>
      <w:r w:rsidR="00A31797" w:rsidRPr="00C703B3">
        <w:rPr>
          <w:sz w:val="28"/>
          <w:szCs w:val="28"/>
        </w:rPr>
        <w:t xml:space="preserve"> Всероссийского конкурса «Студенческий Лидер </w:t>
      </w:r>
      <w:r w:rsidR="00A31797">
        <w:rPr>
          <w:sz w:val="28"/>
          <w:szCs w:val="28"/>
        </w:rPr>
        <w:t>-</w:t>
      </w:r>
      <w:r w:rsidR="00A31797" w:rsidRPr="00C703B3">
        <w:rPr>
          <w:sz w:val="28"/>
          <w:szCs w:val="28"/>
        </w:rPr>
        <w:t xml:space="preserve"> 2016»</w:t>
      </w:r>
      <w:r w:rsidR="00A31797">
        <w:rPr>
          <w:sz w:val="28"/>
          <w:szCs w:val="28"/>
        </w:rPr>
        <w:t xml:space="preserve"> и краевого августовского педагогического совещания и многие другие мероприятия. </w:t>
      </w:r>
    </w:p>
    <w:p w:rsidR="009E377D" w:rsidRDefault="00A31797" w:rsidP="00207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местных организаций Профсоюза, активно участвуя в мероприятиях краевой организации Профсоюза </w:t>
      </w:r>
      <w:r w:rsidR="002071CB">
        <w:rPr>
          <w:sz w:val="28"/>
          <w:szCs w:val="28"/>
        </w:rPr>
        <w:t>провели правовые конкурсы (Железноводская,</w:t>
      </w:r>
      <w:r w:rsidR="002071CB" w:rsidRPr="002071CB">
        <w:rPr>
          <w:sz w:val="28"/>
          <w:szCs w:val="28"/>
        </w:rPr>
        <w:t xml:space="preserve"> </w:t>
      </w:r>
      <w:r w:rsidR="002071CB">
        <w:rPr>
          <w:sz w:val="28"/>
          <w:szCs w:val="28"/>
        </w:rPr>
        <w:t>Ставропольская</w:t>
      </w:r>
      <w:r w:rsidR="00957A24">
        <w:rPr>
          <w:sz w:val="28"/>
          <w:szCs w:val="28"/>
        </w:rPr>
        <w:t xml:space="preserve"> </w:t>
      </w:r>
      <w:r w:rsidR="0038530E">
        <w:rPr>
          <w:sz w:val="28"/>
          <w:szCs w:val="28"/>
        </w:rPr>
        <w:t>организации Профсоюза</w:t>
      </w:r>
      <w:r w:rsidR="002071CB">
        <w:rPr>
          <w:sz w:val="28"/>
          <w:szCs w:val="28"/>
        </w:rPr>
        <w:t>), объявили правовые акции (</w:t>
      </w:r>
      <w:r w:rsidR="00957A24">
        <w:rPr>
          <w:sz w:val="28"/>
          <w:szCs w:val="28"/>
        </w:rPr>
        <w:t>Буденновская,</w:t>
      </w:r>
      <w:r w:rsidR="00957A24" w:rsidRPr="00957A24">
        <w:rPr>
          <w:sz w:val="28"/>
          <w:szCs w:val="28"/>
        </w:rPr>
        <w:t xml:space="preserve"> </w:t>
      </w:r>
      <w:r w:rsidR="00957A24">
        <w:rPr>
          <w:sz w:val="28"/>
          <w:szCs w:val="28"/>
        </w:rPr>
        <w:t>Минераловодская, Пятигорская,</w:t>
      </w:r>
      <w:r w:rsidR="0038530E">
        <w:rPr>
          <w:sz w:val="28"/>
          <w:szCs w:val="28"/>
        </w:rPr>
        <w:t xml:space="preserve"> Грачевская,</w:t>
      </w:r>
      <w:r w:rsidR="00957A24">
        <w:rPr>
          <w:sz w:val="28"/>
          <w:szCs w:val="28"/>
        </w:rPr>
        <w:t xml:space="preserve"> Изобильненская, </w:t>
      </w:r>
      <w:r w:rsidR="0038530E">
        <w:rPr>
          <w:sz w:val="28"/>
          <w:szCs w:val="28"/>
        </w:rPr>
        <w:t xml:space="preserve">Кочубеевская, </w:t>
      </w:r>
      <w:r w:rsidR="00957A24">
        <w:rPr>
          <w:sz w:val="28"/>
          <w:szCs w:val="28"/>
        </w:rPr>
        <w:t>Петровская</w:t>
      </w:r>
      <w:r w:rsidR="0038530E">
        <w:rPr>
          <w:sz w:val="28"/>
          <w:szCs w:val="28"/>
        </w:rPr>
        <w:t>, Предгорная, Туркменская</w:t>
      </w:r>
      <w:r w:rsidR="0038530E" w:rsidRPr="0038530E">
        <w:rPr>
          <w:sz w:val="28"/>
          <w:szCs w:val="28"/>
        </w:rPr>
        <w:t xml:space="preserve"> </w:t>
      </w:r>
      <w:r w:rsidR="0038530E">
        <w:rPr>
          <w:sz w:val="28"/>
          <w:szCs w:val="28"/>
        </w:rPr>
        <w:t>организации Профсоюза</w:t>
      </w:r>
      <w:r w:rsidR="00957A24">
        <w:rPr>
          <w:sz w:val="28"/>
          <w:szCs w:val="28"/>
        </w:rPr>
        <w:t>) ввели «Правовые приемные» (Буденновская</w:t>
      </w:r>
      <w:r w:rsidR="0038530E">
        <w:rPr>
          <w:sz w:val="28"/>
          <w:szCs w:val="28"/>
        </w:rPr>
        <w:t xml:space="preserve"> организация Профсоюза</w:t>
      </w:r>
      <w:r w:rsidR="00957A24">
        <w:rPr>
          <w:sz w:val="28"/>
          <w:szCs w:val="28"/>
        </w:rPr>
        <w:t>), беседы-консультации специалистов Прокуратуры (Лермонтовская организация Профсоюза),</w:t>
      </w:r>
      <w:r w:rsidR="00675F00" w:rsidRPr="00675F00">
        <w:rPr>
          <w:sz w:val="28"/>
          <w:szCs w:val="28"/>
        </w:rPr>
        <w:t xml:space="preserve"> </w:t>
      </w:r>
      <w:r w:rsidR="00675F00">
        <w:rPr>
          <w:sz w:val="28"/>
          <w:szCs w:val="28"/>
        </w:rPr>
        <w:t>практику проведения «Профсоюзных уроков» и классных часов (Минераловодская организация Профсоюза),</w:t>
      </w:r>
      <w:r w:rsidR="00957A24">
        <w:rPr>
          <w:sz w:val="28"/>
          <w:szCs w:val="28"/>
        </w:rPr>
        <w:t xml:space="preserve"> провели «Молодежный квест» с правовой </w:t>
      </w:r>
      <w:r w:rsidR="0038530E">
        <w:rPr>
          <w:sz w:val="28"/>
          <w:szCs w:val="28"/>
        </w:rPr>
        <w:t>площадкой (</w:t>
      </w:r>
      <w:r w:rsidR="00957A24">
        <w:rPr>
          <w:sz w:val="28"/>
          <w:szCs w:val="28"/>
        </w:rPr>
        <w:t>Георгиевская районная организация Профсоюза)</w:t>
      </w:r>
      <w:r w:rsidR="00675F00">
        <w:rPr>
          <w:sz w:val="28"/>
          <w:szCs w:val="28"/>
        </w:rPr>
        <w:t xml:space="preserve"> </w:t>
      </w:r>
      <w:r w:rsidR="0038530E">
        <w:rPr>
          <w:sz w:val="28"/>
          <w:szCs w:val="28"/>
        </w:rPr>
        <w:t xml:space="preserve">и </w:t>
      </w:r>
      <w:r w:rsidR="00B7209A">
        <w:rPr>
          <w:sz w:val="28"/>
          <w:szCs w:val="28"/>
        </w:rPr>
        <w:t xml:space="preserve">многое </w:t>
      </w:r>
      <w:r w:rsidR="0038530E">
        <w:rPr>
          <w:sz w:val="28"/>
          <w:szCs w:val="28"/>
        </w:rPr>
        <w:t xml:space="preserve">другое. </w:t>
      </w:r>
    </w:p>
    <w:p w:rsidR="006D0A9B" w:rsidRDefault="009E377D" w:rsidP="00207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формы работы</w:t>
      </w:r>
      <w:r w:rsidR="00A476C3">
        <w:rPr>
          <w:sz w:val="28"/>
          <w:szCs w:val="28"/>
        </w:rPr>
        <w:t xml:space="preserve"> использовались в </w:t>
      </w:r>
      <w:r w:rsidR="009C0373">
        <w:rPr>
          <w:sz w:val="28"/>
          <w:szCs w:val="28"/>
        </w:rPr>
        <w:t xml:space="preserve">первичных профсоюзных </w:t>
      </w:r>
      <w:r w:rsidR="00A476C3">
        <w:rPr>
          <w:sz w:val="28"/>
          <w:szCs w:val="28"/>
        </w:rPr>
        <w:t>организациях высшего образования</w:t>
      </w:r>
      <w:r>
        <w:rPr>
          <w:sz w:val="28"/>
          <w:szCs w:val="28"/>
        </w:rPr>
        <w:t xml:space="preserve"> - т</w:t>
      </w:r>
      <w:r w:rsidR="00A476C3">
        <w:rPr>
          <w:sz w:val="28"/>
          <w:szCs w:val="28"/>
        </w:rPr>
        <w:t>ренинги, правовые консультации</w:t>
      </w:r>
      <w:r w:rsidR="009C0373">
        <w:rPr>
          <w:sz w:val="28"/>
          <w:szCs w:val="28"/>
        </w:rPr>
        <w:t xml:space="preserve"> </w:t>
      </w:r>
      <w:r w:rsidR="006D0A9B">
        <w:rPr>
          <w:sz w:val="28"/>
          <w:szCs w:val="28"/>
        </w:rPr>
        <w:t>и клубы</w:t>
      </w:r>
      <w:r w:rsidR="00A476C3">
        <w:rPr>
          <w:sz w:val="28"/>
          <w:szCs w:val="28"/>
        </w:rPr>
        <w:t>.</w:t>
      </w:r>
    </w:p>
    <w:p w:rsidR="00A476C3" w:rsidRDefault="00A476C3" w:rsidP="00207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 правовой культуры </w:t>
      </w:r>
      <w:r w:rsidR="006D0A9B">
        <w:rPr>
          <w:sz w:val="28"/>
          <w:szCs w:val="28"/>
        </w:rPr>
        <w:t>в Пятигорском государственном университете первичной профсоюзной организации</w:t>
      </w:r>
      <w:r w:rsidR="009E377D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совместно с юридическим институтом и юридической клиникой реализован социально-значимый проект «Юридическая помощь и правовое просвещение в ПГУ»</w:t>
      </w:r>
      <w:r w:rsidR="009E37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21B54" w:rsidRPr="00D534F8" w:rsidRDefault="00A476C3" w:rsidP="00207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Года в конкурсе ЦС Профсоюза на лучший реферат наибольшую активность проявили п</w:t>
      </w:r>
      <w:r w:rsidR="00721B54">
        <w:rPr>
          <w:sz w:val="28"/>
          <w:szCs w:val="28"/>
        </w:rPr>
        <w:t>рофсоюзные организации высшего образования</w:t>
      </w:r>
      <w:r>
        <w:rPr>
          <w:sz w:val="28"/>
          <w:szCs w:val="28"/>
        </w:rPr>
        <w:t>.</w:t>
      </w:r>
      <w:r w:rsidR="00721B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833A6D" w:rsidRDefault="00D27096" w:rsidP="00FB5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Вместе с тем,</w:t>
      </w:r>
      <w:r w:rsidR="0038530E">
        <w:rPr>
          <w:color w:val="000000"/>
          <w:sz w:val="28"/>
          <w:szCs w:val="28"/>
        </w:rPr>
        <w:t xml:space="preserve"> в ряде местных </w:t>
      </w:r>
      <w:r w:rsidR="00963C43">
        <w:rPr>
          <w:color w:val="000000"/>
          <w:sz w:val="28"/>
          <w:szCs w:val="28"/>
        </w:rPr>
        <w:t xml:space="preserve"> и первичных профсоюзных </w:t>
      </w:r>
      <w:r w:rsidR="0038530E">
        <w:rPr>
          <w:color w:val="000000"/>
          <w:sz w:val="28"/>
          <w:szCs w:val="28"/>
        </w:rPr>
        <w:t xml:space="preserve">организаций остается актуальной проблема исполнительской дисциплины, </w:t>
      </w:r>
      <w:r>
        <w:rPr>
          <w:color w:val="000000"/>
          <w:sz w:val="28"/>
          <w:szCs w:val="28"/>
        </w:rPr>
        <w:t xml:space="preserve">необходимость </w:t>
      </w:r>
      <w:r w:rsidR="000C19C7">
        <w:rPr>
          <w:color w:val="000000"/>
          <w:sz w:val="28"/>
          <w:szCs w:val="28"/>
        </w:rPr>
        <w:t xml:space="preserve">повышения правовой грамотности профсоюзного актива </w:t>
      </w:r>
      <w:r w:rsidR="00FB5E2A">
        <w:rPr>
          <w:color w:val="000000"/>
          <w:sz w:val="28"/>
          <w:szCs w:val="28"/>
        </w:rPr>
        <w:t>и ответственности выборных коллегиальных органов организаций Профсоюза.</w:t>
      </w:r>
    </w:p>
    <w:p w:rsidR="00293FD1" w:rsidRPr="009112E7" w:rsidRDefault="00E41CCF" w:rsidP="0072046F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Комитет </w:t>
      </w:r>
      <w:r w:rsidR="00881739" w:rsidRPr="00881739">
        <w:rPr>
          <w:bCs/>
          <w:sz w:val="28"/>
          <w:szCs w:val="28"/>
        </w:rPr>
        <w:t>краевой организации Профсоюза</w:t>
      </w:r>
      <w:r w:rsidR="00881739" w:rsidRPr="009112E7">
        <w:rPr>
          <w:b/>
          <w:sz w:val="28"/>
          <w:szCs w:val="28"/>
        </w:rPr>
        <w:t xml:space="preserve"> </w:t>
      </w:r>
      <w:r w:rsidR="00293FD1" w:rsidRPr="009112E7">
        <w:rPr>
          <w:b/>
          <w:sz w:val="28"/>
          <w:szCs w:val="28"/>
        </w:rPr>
        <w:t>ПОСТАНОВЛЯЕТ:</w:t>
      </w:r>
    </w:p>
    <w:p w:rsidR="003C7AFC" w:rsidRPr="008461C1" w:rsidRDefault="008461C1" w:rsidP="008461C1">
      <w:pPr>
        <w:ind w:firstLine="709"/>
        <w:jc w:val="both"/>
        <w:rPr>
          <w:sz w:val="28"/>
          <w:szCs w:val="28"/>
        </w:rPr>
      </w:pPr>
      <w:r w:rsidRPr="008461C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2046F" w:rsidRPr="008461C1">
        <w:rPr>
          <w:color w:val="000000"/>
          <w:sz w:val="28"/>
          <w:szCs w:val="28"/>
        </w:rPr>
        <w:t>И</w:t>
      </w:r>
      <w:r w:rsidR="003C7AFC" w:rsidRPr="008461C1">
        <w:rPr>
          <w:color w:val="000000"/>
          <w:sz w:val="28"/>
          <w:szCs w:val="28"/>
        </w:rPr>
        <w:t>нформацию «</w:t>
      </w:r>
      <w:r w:rsidR="0088669A" w:rsidRPr="008461C1">
        <w:rPr>
          <w:bCs/>
          <w:sz w:val="28"/>
          <w:szCs w:val="28"/>
        </w:rPr>
        <w:t xml:space="preserve">Об итогах Года правовой культуры в краевой организации </w:t>
      </w:r>
      <w:r w:rsidR="0072046F" w:rsidRPr="008461C1">
        <w:rPr>
          <w:bCs/>
          <w:sz w:val="28"/>
          <w:szCs w:val="28"/>
        </w:rPr>
        <w:t>Профсоюза</w:t>
      </w:r>
      <w:r w:rsidR="0072046F" w:rsidRPr="008461C1">
        <w:rPr>
          <w:sz w:val="28"/>
          <w:szCs w:val="28"/>
        </w:rPr>
        <w:t>» принять</w:t>
      </w:r>
      <w:r w:rsidR="003C7AFC" w:rsidRPr="008461C1">
        <w:rPr>
          <w:sz w:val="28"/>
          <w:szCs w:val="28"/>
        </w:rPr>
        <w:t xml:space="preserve"> к сведению</w:t>
      </w:r>
      <w:r w:rsidR="0072046F" w:rsidRPr="008461C1">
        <w:rPr>
          <w:sz w:val="28"/>
          <w:szCs w:val="28"/>
        </w:rPr>
        <w:t xml:space="preserve"> (прилагается)</w:t>
      </w:r>
      <w:r w:rsidR="003C7AFC" w:rsidRPr="008461C1">
        <w:rPr>
          <w:sz w:val="28"/>
          <w:szCs w:val="28"/>
        </w:rPr>
        <w:t xml:space="preserve">. </w:t>
      </w:r>
    </w:p>
    <w:p w:rsidR="00AE79EF" w:rsidRDefault="008461C1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79EF">
        <w:rPr>
          <w:sz w:val="28"/>
          <w:szCs w:val="28"/>
        </w:rPr>
        <w:t>За активное участие в правозащитной деятельности Профсоюза</w:t>
      </w:r>
      <w:r w:rsidR="00AE79EF" w:rsidRPr="00920ED3">
        <w:rPr>
          <w:sz w:val="28"/>
          <w:szCs w:val="28"/>
        </w:rPr>
        <w:t xml:space="preserve"> </w:t>
      </w:r>
      <w:r w:rsidR="00AE79EF">
        <w:rPr>
          <w:sz w:val="28"/>
          <w:szCs w:val="28"/>
        </w:rPr>
        <w:t>н</w:t>
      </w:r>
      <w:r w:rsidR="00AE79EF" w:rsidRPr="00920ED3">
        <w:rPr>
          <w:sz w:val="28"/>
          <w:szCs w:val="28"/>
        </w:rPr>
        <w:t>аградить Грамотой краевой организации Профсоюза и денежной премией в сумме 1000 рублей</w:t>
      </w:r>
      <w:r w:rsidR="00AE79EF">
        <w:rPr>
          <w:sz w:val="28"/>
          <w:szCs w:val="28"/>
        </w:rPr>
        <w:t xml:space="preserve"> каждого:</w:t>
      </w:r>
    </w:p>
    <w:tbl>
      <w:tblPr>
        <w:tblStyle w:val="ae"/>
        <w:tblW w:w="9901" w:type="dxa"/>
        <w:tblLook w:val="01E0" w:firstRow="1" w:lastRow="1" w:firstColumn="1" w:lastColumn="1" w:noHBand="0" w:noVBand="0"/>
      </w:tblPr>
      <w:tblGrid>
        <w:gridCol w:w="3668"/>
        <w:gridCol w:w="6233"/>
      </w:tblGrid>
      <w:tr w:rsidR="00AE79EF" w:rsidRPr="00531C95" w:rsidTr="007920B3">
        <w:trPr>
          <w:trHeight w:val="1103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E79EF" w:rsidRPr="00531C95" w:rsidRDefault="009850FA" w:rsidP="00D3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Богданову Веру Ивановну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AE79EF" w:rsidRPr="00531C95" w:rsidRDefault="009850FA" w:rsidP="009E377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E1DA0">
              <w:rPr>
                <w:sz w:val="28"/>
                <w:szCs w:val="28"/>
              </w:rPr>
              <w:t>- внештатн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2E1DA0">
              <w:rPr>
                <w:sz w:val="28"/>
                <w:szCs w:val="28"/>
              </w:rPr>
              <w:t xml:space="preserve"> труда, председател</w:t>
            </w:r>
            <w:r>
              <w:rPr>
                <w:sz w:val="28"/>
                <w:szCs w:val="28"/>
              </w:rPr>
              <w:t xml:space="preserve">я </w:t>
            </w:r>
            <w:r w:rsidRPr="002E1DA0">
              <w:rPr>
                <w:sz w:val="28"/>
                <w:szCs w:val="28"/>
              </w:rPr>
              <w:t xml:space="preserve">первичной профсоюзной организации ГБОУ СПО «Ставропольский колледж </w:t>
            </w:r>
            <w:r>
              <w:rPr>
                <w:sz w:val="28"/>
                <w:szCs w:val="28"/>
              </w:rPr>
              <w:t>сервисных технологий и коммерции</w:t>
            </w:r>
            <w:r w:rsidRPr="002E1DA0">
              <w:rPr>
                <w:rFonts w:ascii="Arial Narrow" w:hAnsi="Arial Narrow"/>
                <w:sz w:val="28"/>
                <w:szCs w:val="28"/>
              </w:rPr>
              <w:t>»</w:t>
            </w:r>
            <w:r>
              <w:rPr>
                <w:rFonts w:ascii="Arial Narrow" w:hAnsi="Arial Narrow"/>
                <w:sz w:val="28"/>
                <w:szCs w:val="28"/>
              </w:rPr>
              <w:t>;</w:t>
            </w:r>
          </w:p>
        </w:tc>
      </w:tr>
      <w:tr w:rsidR="00AE79EF" w:rsidRPr="00531C95" w:rsidTr="00D31BBE">
        <w:trPr>
          <w:trHeight w:val="503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9850FA" w:rsidRDefault="009850FA" w:rsidP="0098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Литвинову Любовь Петровну</w:t>
            </w:r>
          </w:p>
          <w:p w:rsidR="00AE79EF" w:rsidRPr="00531C95" w:rsidRDefault="00AE79EF" w:rsidP="00AE79EF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850FA" w:rsidRDefault="009850FA" w:rsidP="009850FA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E1DA0">
              <w:rPr>
                <w:sz w:val="28"/>
                <w:szCs w:val="28"/>
              </w:rPr>
              <w:t>внештатн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2E1DA0">
              <w:rPr>
                <w:sz w:val="28"/>
                <w:szCs w:val="28"/>
              </w:rPr>
              <w:t xml:space="preserve"> труда, председател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Кочубеевской</w:t>
            </w:r>
            <w:proofErr w:type="spellEnd"/>
            <w:r w:rsidRPr="002E1DA0">
              <w:rPr>
                <w:sz w:val="28"/>
                <w:szCs w:val="28"/>
              </w:rPr>
              <w:t xml:space="preserve"> районной организации Профсоюза</w:t>
            </w:r>
            <w:r>
              <w:rPr>
                <w:sz w:val="28"/>
                <w:szCs w:val="28"/>
              </w:rPr>
              <w:t>;</w:t>
            </w:r>
          </w:p>
          <w:p w:rsidR="00AE79EF" w:rsidRPr="00531C95" w:rsidRDefault="00AE79EF" w:rsidP="009850FA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</w:tc>
      </w:tr>
      <w:tr w:rsidR="00AE79EF" w:rsidRPr="00531C95" w:rsidTr="009850FA">
        <w:trPr>
          <w:trHeight w:val="8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8C4956" w:rsidRDefault="008C4956" w:rsidP="00D3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Мягкову Ольгу Николаевну</w:t>
            </w:r>
          </w:p>
          <w:p w:rsidR="008C4956" w:rsidRDefault="008C4956" w:rsidP="00D31BBE">
            <w:pPr>
              <w:rPr>
                <w:sz w:val="28"/>
                <w:szCs w:val="28"/>
              </w:rPr>
            </w:pPr>
          </w:p>
          <w:p w:rsidR="009E377D" w:rsidRDefault="009E377D" w:rsidP="00D31BBE">
            <w:pPr>
              <w:rPr>
                <w:sz w:val="28"/>
                <w:szCs w:val="28"/>
              </w:rPr>
            </w:pPr>
          </w:p>
          <w:p w:rsidR="008C4956" w:rsidRDefault="009850FA" w:rsidP="00D31B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Редкозубову</w:t>
            </w:r>
            <w:proofErr w:type="spellEnd"/>
            <w:r>
              <w:rPr>
                <w:sz w:val="28"/>
                <w:szCs w:val="28"/>
              </w:rPr>
              <w:t xml:space="preserve"> Татьяну Петровну</w:t>
            </w:r>
          </w:p>
          <w:p w:rsidR="00AE79EF" w:rsidRPr="00531C95" w:rsidRDefault="00AE79EF" w:rsidP="00D31BB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8C4956" w:rsidRPr="002E1DA0" w:rsidRDefault="008C4956" w:rsidP="008C4956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E1DA0">
              <w:rPr>
                <w:sz w:val="28"/>
                <w:szCs w:val="28"/>
              </w:rPr>
              <w:t xml:space="preserve">- </w:t>
            </w:r>
            <w:r w:rsidR="00AC52F2" w:rsidRPr="002E1DA0">
              <w:rPr>
                <w:sz w:val="28"/>
                <w:szCs w:val="28"/>
              </w:rPr>
              <w:t>внештатн</w:t>
            </w:r>
            <w:r w:rsidR="00AC52F2">
              <w:rPr>
                <w:sz w:val="28"/>
                <w:szCs w:val="28"/>
              </w:rPr>
              <w:t>ого</w:t>
            </w:r>
            <w:r w:rsidR="00AC52F2" w:rsidRPr="002E1DA0">
              <w:rPr>
                <w:sz w:val="28"/>
                <w:szCs w:val="28"/>
              </w:rPr>
              <w:t xml:space="preserve"> правов</w:t>
            </w:r>
            <w:r w:rsidR="00AC52F2">
              <w:rPr>
                <w:sz w:val="28"/>
                <w:szCs w:val="28"/>
              </w:rPr>
              <w:t>ого</w:t>
            </w:r>
            <w:r w:rsidR="00AC52F2" w:rsidRPr="002E1DA0">
              <w:rPr>
                <w:sz w:val="28"/>
                <w:szCs w:val="28"/>
              </w:rPr>
              <w:t xml:space="preserve"> инспектор</w:t>
            </w:r>
            <w:r w:rsidR="00AC52F2">
              <w:rPr>
                <w:sz w:val="28"/>
                <w:szCs w:val="28"/>
              </w:rPr>
              <w:t>а</w:t>
            </w:r>
            <w:r w:rsidR="00AC52F2" w:rsidRPr="002E1DA0">
              <w:rPr>
                <w:sz w:val="28"/>
                <w:szCs w:val="28"/>
              </w:rPr>
              <w:t xml:space="preserve"> труда, председател</w:t>
            </w:r>
            <w:r w:rsidR="00AC52F2"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Шпаковской</w:t>
            </w:r>
            <w:proofErr w:type="spellEnd"/>
            <w:r>
              <w:rPr>
                <w:sz w:val="28"/>
                <w:szCs w:val="28"/>
              </w:rPr>
              <w:t xml:space="preserve"> районной </w:t>
            </w:r>
            <w:r w:rsidRPr="002E1DA0">
              <w:rPr>
                <w:sz w:val="28"/>
                <w:szCs w:val="28"/>
              </w:rPr>
              <w:t>организации Профсоюза;</w:t>
            </w:r>
          </w:p>
          <w:p w:rsidR="00AE79EF" w:rsidRDefault="009850FA" w:rsidP="00D31BBE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2E1DA0">
              <w:rPr>
                <w:sz w:val="28"/>
                <w:szCs w:val="28"/>
              </w:rPr>
              <w:t>- внештатн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2E1DA0">
              <w:rPr>
                <w:sz w:val="28"/>
                <w:szCs w:val="28"/>
              </w:rPr>
              <w:t xml:space="preserve"> труда, председател</w:t>
            </w:r>
            <w:r>
              <w:rPr>
                <w:sz w:val="28"/>
                <w:szCs w:val="28"/>
              </w:rPr>
              <w:t xml:space="preserve">я </w:t>
            </w:r>
            <w:r w:rsidRPr="002E1DA0">
              <w:rPr>
                <w:sz w:val="28"/>
                <w:szCs w:val="28"/>
              </w:rPr>
              <w:t>Минераловодской городской организации Профсоюза;</w:t>
            </w:r>
          </w:p>
          <w:p w:rsidR="00AE79EF" w:rsidRPr="00531C95" w:rsidRDefault="00AE79EF" w:rsidP="009850FA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</w:tc>
      </w:tr>
      <w:tr w:rsidR="00AE79EF" w:rsidRPr="00531C95" w:rsidTr="00D31BBE">
        <w:trPr>
          <w:trHeight w:val="98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E79EF" w:rsidRDefault="009850FA" w:rsidP="008C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Труфанову Ирину Владимировну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850FA" w:rsidRPr="002E1DA0" w:rsidRDefault="009850FA" w:rsidP="009850FA">
            <w:pPr>
              <w:jc w:val="both"/>
              <w:rPr>
                <w:sz w:val="28"/>
                <w:szCs w:val="28"/>
              </w:rPr>
            </w:pPr>
            <w:r w:rsidRPr="002E1DA0">
              <w:rPr>
                <w:sz w:val="28"/>
                <w:szCs w:val="28"/>
              </w:rPr>
              <w:t>- внештатн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2E1DA0">
              <w:rPr>
                <w:sz w:val="28"/>
                <w:szCs w:val="28"/>
              </w:rPr>
              <w:t xml:space="preserve"> труда, председател</w:t>
            </w:r>
            <w:r>
              <w:rPr>
                <w:sz w:val="28"/>
                <w:szCs w:val="28"/>
              </w:rPr>
              <w:t>я Предгорной</w:t>
            </w:r>
            <w:r w:rsidRPr="002E1DA0">
              <w:rPr>
                <w:sz w:val="28"/>
                <w:szCs w:val="28"/>
              </w:rPr>
              <w:t xml:space="preserve"> районной организации Профсоюза;</w:t>
            </w:r>
          </w:p>
          <w:p w:rsidR="00AE79EF" w:rsidRPr="002E1DA0" w:rsidRDefault="00AE79EF" w:rsidP="00D31BBE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</w:tc>
      </w:tr>
      <w:tr w:rsidR="009850FA" w:rsidRPr="00531C95" w:rsidTr="00D31BBE">
        <w:trPr>
          <w:trHeight w:val="98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9850FA" w:rsidRDefault="009850FA" w:rsidP="0098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Оксану Ивановну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850FA" w:rsidRPr="002E1DA0" w:rsidRDefault="009850FA" w:rsidP="009850FA">
            <w:pPr>
              <w:jc w:val="both"/>
              <w:rPr>
                <w:sz w:val="28"/>
                <w:szCs w:val="28"/>
              </w:rPr>
            </w:pPr>
            <w:r w:rsidRPr="002E1DA0">
              <w:rPr>
                <w:sz w:val="28"/>
                <w:szCs w:val="28"/>
              </w:rPr>
              <w:t>- внештатн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ого</w:t>
            </w:r>
            <w:r w:rsidRPr="002E1DA0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2E1DA0">
              <w:rPr>
                <w:sz w:val="28"/>
                <w:szCs w:val="28"/>
              </w:rPr>
              <w:t xml:space="preserve"> труда, председател</w:t>
            </w:r>
            <w:r>
              <w:rPr>
                <w:sz w:val="28"/>
                <w:szCs w:val="28"/>
              </w:rPr>
              <w:t xml:space="preserve">я Туркменской </w:t>
            </w:r>
            <w:r w:rsidRPr="002E1DA0">
              <w:rPr>
                <w:sz w:val="28"/>
                <w:szCs w:val="28"/>
              </w:rPr>
              <w:t>районной организации Профсоюза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50FA" w:rsidRPr="00531C95" w:rsidTr="009850FA">
        <w:trPr>
          <w:trHeight w:val="8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9850FA" w:rsidRDefault="009850FA" w:rsidP="009850FA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9850FA" w:rsidRPr="002E1DA0" w:rsidRDefault="009850FA" w:rsidP="009850FA">
            <w:pPr>
              <w:jc w:val="both"/>
              <w:rPr>
                <w:sz w:val="28"/>
                <w:szCs w:val="28"/>
              </w:rPr>
            </w:pPr>
          </w:p>
        </w:tc>
      </w:tr>
    </w:tbl>
    <w:p w:rsidR="00AC52F2" w:rsidRDefault="00D8341E" w:rsidP="005D0A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активное участие в проведении Года </w:t>
      </w:r>
      <w:r w:rsidR="00AC52F2">
        <w:rPr>
          <w:sz w:val="28"/>
          <w:szCs w:val="28"/>
        </w:rPr>
        <w:t>в</w:t>
      </w:r>
      <w:r>
        <w:rPr>
          <w:sz w:val="28"/>
          <w:szCs w:val="28"/>
        </w:rPr>
        <w:t>ручить Благодарственные письма</w:t>
      </w:r>
      <w:r w:rsidR="00AC52F2">
        <w:rPr>
          <w:sz w:val="28"/>
          <w:szCs w:val="28"/>
        </w:rPr>
        <w:t>:</w:t>
      </w:r>
    </w:p>
    <w:p w:rsidR="00AC52F2" w:rsidRDefault="00AC52F2" w:rsidP="005D0A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«Образец правового мастерства» - Пятигорской городской организации Профсоюза;</w:t>
      </w:r>
    </w:p>
    <w:p w:rsidR="00AC52F2" w:rsidRDefault="00AC52F2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«Профсоюзный правовед» - Грачевской районной организации Профсоюза;</w:t>
      </w:r>
    </w:p>
    <w:p w:rsidR="00AC52F2" w:rsidRDefault="00AC52F2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«Эффективный профсоюзный контроль» - </w:t>
      </w:r>
      <w:proofErr w:type="spellStart"/>
      <w:r>
        <w:rPr>
          <w:sz w:val="28"/>
          <w:szCs w:val="28"/>
        </w:rPr>
        <w:t>Лермонтовской</w:t>
      </w:r>
      <w:proofErr w:type="spellEnd"/>
      <w:r>
        <w:rPr>
          <w:sz w:val="28"/>
          <w:szCs w:val="28"/>
        </w:rPr>
        <w:t xml:space="preserve"> городской организации Профсоюза, </w:t>
      </w:r>
      <w:r w:rsidR="005264B1">
        <w:rPr>
          <w:sz w:val="28"/>
          <w:szCs w:val="28"/>
        </w:rPr>
        <w:t>Минераловодской городской</w:t>
      </w:r>
      <w:r>
        <w:rPr>
          <w:sz w:val="28"/>
          <w:szCs w:val="28"/>
        </w:rPr>
        <w:t xml:space="preserve"> организации Профсоюза, </w:t>
      </w:r>
      <w:r w:rsidR="005264B1">
        <w:rPr>
          <w:sz w:val="28"/>
          <w:szCs w:val="28"/>
        </w:rPr>
        <w:t xml:space="preserve">Предгорной </w:t>
      </w:r>
      <w:r>
        <w:rPr>
          <w:sz w:val="28"/>
          <w:szCs w:val="28"/>
        </w:rPr>
        <w:t>районной организации Профсоюза;</w:t>
      </w:r>
    </w:p>
    <w:p w:rsidR="00AC52F2" w:rsidRDefault="005264B1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«Эффективная правовая защита» Буденновской городской организации Профсоюза, Ставропольской городской организации Профсоюза,</w:t>
      </w:r>
      <w:r w:rsidRPr="005264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Шпаковской</w:t>
      </w:r>
      <w:proofErr w:type="spellEnd"/>
      <w:r>
        <w:rPr>
          <w:sz w:val="28"/>
          <w:szCs w:val="28"/>
        </w:rPr>
        <w:t xml:space="preserve"> районной организации Профсоюза;</w:t>
      </w:r>
    </w:p>
    <w:p w:rsidR="005264B1" w:rsidRDefault="005264B1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«Правовой дебют» Георгиевской городской организации Профсоюза, Георгиевской районной организации Профсоюза;</w:t>
      </w:r>
    </w:p>
    <w:p w:rsidR="005D0AFB" w:rsidRDefault="005D0AFB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«Правовая надежда» </w:t>
      </w:r>
      <w:proofErr w:type="spellStart"/>
      <w:r>
        <w:rPr>
          <w:sz w:val="28"/>
          <w:szCs w:val="28"/>
        </w:rPr>
        <w:t>Степновской</w:t>
      </w:r>
      <w:proofErr w:type="spellEnd"/>
      <w:r>
        <w:rPr>
          <w:sz w:val="28"/>
          <w:szCs w:val="28"/>
        </w:rPr>
        <w:t xml:space="preserve"> районной организации Профсоюза, Туркменской районной организации Профсоюза;</w:t>
      </w:r>
    </w:p>
    <w:p w:rsidR="00603E02" w:rsidRDefault="005264B1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«Правовое просвещение» </w:t>
      </w:r>
      <w:proofErr w:type="spellStart"/>
      <w:r>
        <w:rPr>
          <w:sz w:val="28"/>
          <w:szCs w:val="28"/>
        </w:rPr>
        <w:t>Ессентукской</w:t>
      </w:r>
      <w:proofErr w:type="spellEnd"/>
      <w:r>
        <w:rPr>
          <w:sz w:val="28"/>
          <w:szCs w:val="28"/>
        </w:rPr>
        <w:t xml:space="preserve"> городской организации </w:t>
      </w:r>
      <w:r w:rsidR="00603E02">
        <w:rPr>
          <w:sz w:val="28"/>
          <w:szCs w:val="28"/>
        </w:rPr>
        <w:t xml:space="preserve">Профсоюза, </w:t>
      </w:r>
      <w:proofErr w:type="spellStart"/>
      <w:r w:rsidR="00603E02">
        <w:rPr>
          <w:sz w:val="28"/>
          <w:szCs w:val="28"/>
        </w:rPr>
        <w:t>Железноводской</w:t>
      </w:r>
      <w:proofErr w:type="spellEnd"/>
      <w:r w:rsidR="00AC52F2">
        <w:rPr>
          <w:sz w:val="28"/>
          <w:szCs w:val="28"/>
        </w:rPr>
        <w:t xml:space="preserve"> городской организации Профсоюза</w:t>
      </w:r>
      <w:r w:rsidR="00603E02">
        <w:rPr>
          <w:sz w:val="28"/>
          <w:szCs w:val="28"/>
        </w:rPr>
        <w:t>;</w:t>
      </w:r>
    </w:p>
    <w:p w:rsidR="00AE79EF" w:rsidRDefault="00603E02" w:rsidP="00AE7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</w:t>
      </w:r>
      <w:r w:rsidR="00AC5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«Правовая эффективность и развитие» </w:t>
      </w:r>
      <w:proofErr w:type="spellStart"/>
      <w:r>
        <w:rPr>
          <w:sz w:val="28"/>
          <w:szCs w:val="28"/>
        </w:rPr>
        <w:t>Изобильненской</w:t>
      </w:r>
      <w:proofErr w:type="spellEnd"/>
      <w:r>
        <w:rPr>
          <w:sz w:val="28"/>
          <w:szCs w:val="28"/>
        </w:rPr>
        <w:t xml:space="preserve"> районной организации Профсоюза</w:t>
      </w:r>
      <w:r w:rsidR="005D0AFB">
        <w:rPr>
          <w:sz w:val="28"/>
          <w:szCs w:val="28"/>
        </w:rPr>
        <w:t>, Петровской районной организации Профсоюза</w:t>
      </w:r>
      <w:r>
        <w:rPr>
          <w:sz w:val="28"/>
          <w:szCs w:val="28"/>
        </w:rPr>
        <w:t>.</w:t>
      </w:r>
    </w:p>
    <w:p w:rsidR="006340E5" w:rsidRPr="00F553EA" w:rsidRDefault="005D0AFB" w:rsidP="0072046F">
      <w:pPr>
        <w:ind w:firstLine="709"/>
        <w:jc w:val="both"/>
        <w:rPr>
          <w:sz w:val="12"/>
          <w:szCs w:val="12"/>
        </w:rPr>
      </w:pPr>
      <w:r>
        <w:rPr>
          <w:sz w:val="28"/>
          <w:szCs w:val="28"/>
        </w:rPr>
        <w:t>4</w:t>
      </w:r>
      <w:r w:rsidR="0072046F">
        <w:rPr>
          <w:sz w:val="28"/>
          <w:szCs w:val="28"/>
        </w:rPr>
        <w:t>.</w:t>
      </w:r>
      <w:r w:rsidR="006340E5" w:rsidRPr="00D534F8">
        <w:rPr>
          <w:sz w:val="28"/>
          <w:szCs w:val="28"/>
        </w:rPr>
        <w:t xml:space="preserve"> </w:t>
      </w:r>
      <w:r w:rsidR="006340E5">
        <w:rPr>
          <w:sz w:val="28"/>
          <w:szCs w:val="28"/>
        </w:rPr>
        <w:t>Комитету:</w:t>
      </w:r>
    </w:p>
    <w:p w:rsidR="001C1ED6" w:rsidRDefault="006340E5" w:rsidP="001C1ED6">
      <w:pPr>
        <w:ind w:firstLine="709"/>
        <w:jc w:val="both"/>
        <w:rPr>
          <w:color w:val="000000"/>
          <w:sz w:val="28"/>
          <w:szCs w:val="28"/>
        </w:rPr>
      </w:pPr>
      <w:r w:rsidRPr="00D534F8">
        <w:rPr>
          <w:sz w:val="28"/>
          <w:szCs w:val="28"/>
        </w:rPr>
        <w:t xml:space="preserve">- </w:t>
      </w:r>
      <w:r w:rsidR="005D0AFB">
        <w:rPr>
          <w:sz w:val="28"/>
          <w:szCs w:val="28"/>
        </w:rPr>
        <w:t xml:space="preserve">продолжить </w:t>
      </w:r>
      <w:r w:rsidR="001C1ED6">
        <w:rPr>
          <w:color w:val="000000"/>
          <w:sz w:val="28"/>
          <w:szCs w:val="28"/>
        </w:rPr>
        <w:t>участие в совершенствовании и развитии нормативной правовой базы, разработк</w:t>
      </w:r>
      <w:r w:rsidR="005D0AFB">
        <w:rPr>
          <w:color w:val="000000"/>
          <w:sz w:val="28"/>
          <w:szCs w:val="28"/>
        </w:rPr>
        <w:t>е</w:t>
      </w:r>
      <w:r w:rsidR="001C1ED6">
        <w:rPr>
          <w:color w:val="000000"/>
          <w:sz w:val="28"/>
          <w:szCs w:val="28"/>
        </w:rPr>
        <w:t xml:space="preserve"> нормативных правовых актов, относящихся к социально-трудовой сфере, сфере образования, в том числе в форме подготовки проектов законов, иных нормативных правовых актов;</w:t>
      </w:r>
    </w:p>
    <w:p w:rsidR="00AF5E9C" w:rsidRDefault="00AF5E9C" w:rsidP="001C1E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заключить Соглашение о взаимодействии между комитетом Думы Ставропольского края по социальной и молодежной политике, образованию, науке, культуре и средствам массовой информации в целях взаимодействия в </w:t>
      </w:r>
      <w:r>
        <w:rPr>
          <w:color w:val="000000"/>
          <w:sz w:val="28"/>
          <w:szCs w:val="28"/>
        </w:rPr>
        <w:lastRenderedPageBreak/>
        <w:t>сфере нормотворческой деятельности по вопросам обеспечения трудовых и социальных прав и гарантий работников образовательных учреждений;</w:t>
      </w:r>
    </w:p>
    <w:p w:rsidR="001C1ED6" w:rsidRDefault="001C1ED6" w:rsidP="001C1ED6">
      <w:pPr>
        <w:ind w:firstLine="709"/>
        <w:jc w:val="both"/>
        <w:rPr>
          <w:sz w:val="28"/>
          <w:szCs w:val="28"/>
        </w:rPr>
      </w:pPr>
      <w:r w:rsidRPr="00D534F8">
        <w:rPr>
          <w:sz w:val="28"/>
          <w:szCs w:val="28"/>
        </w:rPr>
        <w:t>- проводить правовую экспертизу проектов законодательных, нормативн</w:t>
      </w:r>
      <w:r>
        <w:rPr>
          <w:sz w:val="28"/>
          <w:szCs w:val="28"/>
        </w:rPr>
        <w:t>о-</w:t>
      </w:r>
      <w:r w:rsidRPr="00D534F8">
        <w:rPr>
          <w:sz w:val="28"/>
          <w:szCs w:val="28"/>
        </w:rPr>
        <w:t>правовых актов в социально</w:t>
      </w:r>
      <w:r>
        <w:rPr>
          <w:sz w:val="28"/>
          <w:szCs w:val="28"/>
        </w:rPr>
        <w:t>-</w:t>
      </w:r>
      <w:r w:rsidRPr="00D534F8">
        <w:rPr>
          <w:sz w:val="28"/>
          <w:szCs w:val="28"/>
        </w:rPr>
        <w:t>трудовой сфере</w:t>
      </w:r>
      <w:r>
        <w:rPr>
          <w:sz w:val="28"/>
          <w:szCs w:val="28"/>
        </w:rPr>
        <w:t>;</w:t>
      </w:r>
    </w:p>
    <w:p w:rsidR="000C19C7" w:rsidRDefault="00D27096" w:rsidP="000C1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0AFB">
        <w:rPr>
          <w:color w:val="000000"/>
          <w:sz w:val="28"/>
          <w:szCs w:val="28"/>
        </w:rPr>
        <w:t xml:space="preserve">совершенствовать </w:t>
      </w:r>
      <w:r w:rsidR="000C19C7">
        <w:rPr>
          <w:color w:val="000000"/>
          <w:sz w:val="28"/>
          <w:szCs w:val="28"/>
        </w:rPr>
        <w:t>систему профсоюзного контроля за соблюдением трудового законодательства, иных актов, содержащих нормы трудового права, выполнением условий территориальных отраслевых соглашений,</w:t>
      </w:r>
      <w:r w:rsidR="000C19C7" w:rsidRPr="000C19C7">
        <w:rPr>
          <w:color w:val="000000"/>
          <w:sz w:val="28"/>
          <w:szCs w:val="28"/>
        </w:rPr>
        <w:t xml:space="preserve"> </w:t>
      </w:r>
      <w:r w:rsidR="000C19C7">
        <w:rPr>
          <w:color w:val="000000"/>
          <w:sz w:val="28"/>
          <w:szCs w:val="28"/>
        </w:rPr>
        <w:t xml:space="preserve">коллективных договоров; </w:t>
      </w:r>
    </w:p>
    <w:p w:rsidR="000C19C7" w:rsidRDefault="00D27096" w:rsidP="000C1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0AFB">
        <w:rPr>
          <w:color w:val="000000"/>
          <w:sz w:val="28"/>
          <w:szCs w:val="28"/>
        </w:rPr>
        <w:t xml:space="preserve">развивать систему работы </w:t>
      </w:r>
      <w:r w:rsidR="000C19C7">
        <w:rPr>
          <w:color w:val="000000"/>
          <w:sz w:val="28"/>
          <w:szCs w:val="28"/>
        </w:rPr>
        <w:t>правовой инспекции труда краевой организации Профсоюза;</w:t>
      </w:r>
    </w:p>
    <w:p w:rsidR="000C19C7" w:rsidRDefault="00D27096" w:rsidP="000C1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19C7">
        <w:rPr>
          <w:color w:val="000000"/>
          <w:sz w:val="28"/>
          <w:szCs w:val="28"/>
        </w:rPr>
        <w:t>продолжить практику проведения краевых тематических проверок по соблюдению трудового законодательства с последующим обобщением и оценкой их итогов;</w:t>
      </w:r>
    </w:p>
    <w:p w:rsidR="001C1ED6" w:rsidRPr="00D534F8" w:rsidRDefault="001C1ED6" w:rsidP="001C1ED6">
      <w:pPr>
        <w:ind w:firstLine="709"/>
        <w:jc w:val="both"/>
        <w:rPr>
          <w:sz w:val="28"/>
          <w:szCs w:val="28"/>
        </w:rPr>
      </w:pPr>
      <w:r w:rsidRPr="00D534F8">
        <w:rPr>
          <w:sz w:val="28"/>
          <w:szCs w:val="28"/>
        </w:rPr>
        <w:t xml:space="preserve">- обобщать опыт правозащитной работы </w:t>
      </w:r>
      <w:r>
        <w:rPr>
          <w:sz w:val="28"/>
          <w:szCs w:val="28"/>
        </w:rPr>
        <w:t>профсоюзных</w:t>
      </w:r>
      <w:r w:rsidRPr="00D534F8">
        <w:rPr>
          <w:sz w:val="28"/>
          <w:szCs w:val="28"/>
        </w:rPr>
        <w:t xml:space="preserve"> организаций с целью распространения положительного опыта, новых форм и методов правовой работы</w:t>
      </w:r>
      <w:r w:rsidR="000C19C7">
        <w:rPr>
          <w:sz w:val="28"/>
          <w:szCs w:val="28"/>
        </w:rPr>
        <w:t>.</w:t>
      </w:r>
      <w:r w:rsidRPr="00D534F8">
        <w:rPr>
          <w:sz w:val="28"/>
          <w:szCs w:val="28"/>
        </w:rPr>
        <w:t xml:space="preserve"> </w:t>
      </w:r>
    </w:p>
    <w:p w:rsidR="006340E5" w:rsidRPr="00F553EA" w:rsidRDefault="00FC3F94" w:rsidP="007920B3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>4</w:t>
      </w:r>
      <w:r w:rsidR="006340E5" w:rsidRPr="00D534F8">
        <w:rPr>
          <w:sz w:val="28"/>
          <w:szCs w:val="28"/>
        </w:rPr>
        <w:t xml:space="preserve">. </w:t>
      </w:r>
      <w:r w:rsidR="007462EC">
        <w:rPr>
          <w:sz w:val="28"/>
          <w:szCs w:val="28"/>
        </w:rPr>
        <w:t>Местным и</w:t>
      </w:r>
      <w:r w:rsidR="006340E5">
        <w:rPr>
          <w:sz w:val="28"/>
          <w:szCs w:val="28"/>
        </w:rPr>
        <w:t xml:space="preserve"> первичным организациям Профсоюза</w:t>
      </w:r>
      <w:r w:rsidR="006340E5" w:rsidRPr="00D534F8">
        <w:rPr>
          <w:sz w:val="28"/>
          <w:szCs w:val="28"/>
        </w:rPr>
        <w:t>:</w:t>
      </w:r>
    </w:p>
    <w:p w:rsidR="006340E5" w:rsidRPr="00F553EA" w:rsidRDefault="006340E5" w:rsidP="007920B3">
      <w:pPr>
        <w:ind w:firstLine="709"/>
        <w:jc w:val="both"/>
        <w:rPr>
          <w:sz w:val="10"/>
          <w:szCs w:val="10"/>
        </w:rPr>
      </w:pPr>
      <w:r w:rsidRPr="00D534F8">
        <w:rPr>
          <w:sz w:val="28"/>
          <w:szCs w:val="28"/>
        </w:rPr>
        <w:t xml:space="preserve">- </w:t>
      </w:r>
      <w:r w:rsidR="007462EC">
        <w:rPr>
          <w:sz w:val="28"/>
          <w:szCs w:val="28"/>
        </w:rPr>
        <w:t xml:space="preserve">обеспечить </w:t>
      </w:r>
      <w:r w:rsidRPr="00D534F8">
        <w:rPr>
          <w:sz w:val="28"/>
          <w:szCs w:val="28"/>
        </w:rPr>
        <w:t>проведение мероприятий, направленных на повышение правовой культуры в профсоюзной среде: правовых конкурсов, семинаров</w:t>
      </w:r>
      <w:r>
        <w:rPr>
          <w:sz w:val="28"/>
          <w:szCs w:val="28"/>
        </w:rPr>
        <w:t>-</w:t>
      </w:r>
      <w:r w:rsidRPr="00D534F8">
        <w:rPr>
          <w:sz w:val="28"/>
          <w:szCs w:val="28"/>
        </w:rPr>
        <w:t>совещаний по правовой тематике</w:t>
      </w:r>
      <w:r w:rsidR="007462EC">
        <w:rPr>
          <w:sz w:val="28"/>
          <w:szCs w:val="28"/>
        </w:rPr>
        <w:t>, правовых кружков и др.</w:t>
      </w:r>
      <w:r w:rsidRPr="00D534F8">
        <w:rPr>
          <w:sz w:val="28"/>
          <w:szCs w:val="28"/>
        </w:rPr>
        <w:t>;</w:t>
      </w:r>
    </w:p>
    <w:p w:rsidR="006340E5" w:rsidRDefault="006340E5" w:rsidP="007920B3">
      <w:pPr>
        <w:ind w:firstLine="709"/>
        <w:jc w:val="both"/>
        <w:rPr>
          <w:sz w:val="28"/>
          <w:szCs w:val="28"/>
        </w:rPr>
      </w:pPr>
      <w:r w:rsidRPr="00D534F8">
        <w:rPr>
          <w:sz w:val="28"/>
          <w:szCs w:val="28"/>
        </w:rPr>
        <w:t>- продолж</w:t>
      </w:r>
      <w:r w:rsidR="007462EC">
        <w:rPr>
          <w:sz w:val="28"/>
          <w:szCs w:val="28"/>
        </w:rPr>
        <w:t>ить</w:t>
      </w:r>
      <w:r w:rsidRPr="00D534F8">
        <w:rPr>
          <w:sz w:val="28"/>
          <w:szCs w:val="28"/>
        </w:rPr>
        <w:t xml:space="preserve"> работ</w:t>
      </w:r>
      <w:r w:rsidR="007462EC">
        <w:rPr>
          <w:sz w:val="28"/>
          <w:szCs w:val="28"/>
        </w:rPr>
        <w:t>у</w:t>
      </w:r>
      <w:r w:rsidRPr="00D534F8">
        <w:rPr>
          <w:sz w:val="28"/>
          <w:szCs w:val="28"/>
        </w:rPr>
        <w:t xml:space="preserve"> по кадровому укреплению</w:t>
      </w:r>
      <w:r w:rsidR="007462EC">
        <w:rPr>
          <w:sz w:val="28"/>
          <w:szCs w:val="28"/>
        </w:rPr>
        <w:t xml:space="preserve"> внештатными правовыми инспекторами труда</w:t>
      </w:r>
      <w:r w:rsidRPr="00D534F8">
        <w:rPr>
          <w:sz w:val="28"/>
          <w:szCs w:val="28"/>
        </w:rPr>
        <w:t>;</w:t>
      </w:r>
    </w:p>
    <w:p w:rsidR="00A077B3" w:rsidRDefault="00A077B3" w:rsidP="007920B3">
      <w:pPr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повышать качество и </w:t>
      </w:r>
      <w:r>
        <w:rPr>
          <w:iCs/>
          <w:sz w:val="28"/>
          <w:szCs w:val="28"/>
        </w:rPr>
        <w:t>расширять практику организации и проведения местных тематических проверок по наиболее важным вопросам обеспечения правовой защиты;</w:t>
      </w:r>
    </w:p>
    <w:p w:rsidR="00A077B3" w:rsidRPr="00F553EA" w:rsidRDefault="00A077B3" w:rsidP="007920B3">
      <w:pPr>
        <w:ind w:firstLine="709"/>
        <w:jc w:val="both"/>
        <w:rPr>
          <w:sz w:val="10"/>
          <w:szCs w:val="10"/>
        </w:rPr>
      </w:pPr>
    </w:p>
    <w:p w:rsidR="006340E5" w:rsidRPr="00271214" w:rsidRDefault="006340E5" w:rsidP="007920B3">
      <w:pPr>
        <w:ind w:firstLine="709"/>
        <w:jc w:val="both"/>
        <w:rPr>
          <w:sz w:val="10"/>
          <w:szCs w:val="10"/>
        </w:rPr>
      </w:pPr>
      <w:r w:rsidRPr="00D534F8">
        <w:rPr>
          <w:sz w:val="28"/>
          <w:szCs w:val="28"/>
        </w:rPr>
        <w:t xml:space="preserve">- </w:t>
      </w:r>
      <w:r>
        <w:rPr>
          <w:sz w:val="28"/>
          <w:szCs w:val="28"/>
        </w:rPr>
        <w:t>обсу</w:t>
      </w:r>
      <w:r w:rsidR="000C19C7">
        <w:rPr>
          <w:sz w:val="28"/>
          <w:szCs w:val="28"/>
        </w:rPr>
        <w:t>дить</w:t>
      </w:r>
      <w:r>
        <w:rPr>
          <w:sz w:val="28"/>
          <w:szCs w:val="28"/>
        </w:rPr>
        <w:t xml:space="preserve"> на </w:t>
      </w:r>
      <w:r w:rsidRPr="00D534F8">
        <w:rPr>
          <w:sz w:val="28"/>
          <w:szCs w:val="28"/>
        </w:rPr>
        <w:t>заседани</w:t>
      </w:r>
      <w:r>
        <w:rPr>
          <w:sz w:val="28"/>
          <w:szCs w:val="28"/>
        </w:rPr>
        <w:t>ях</w:t>
      </w:r>
      <w:r w:rsidRPr="00D534F8">
        <w:rPr>
          <w:sz w:val="28"/>
          <w:szCs w:val="28"/>
        </w:rPr>
        <w:t xml:space="preserve"> выборных профсоюзных органов </w:t>
      </w:r>
      <w:r>
        <w:rPr>
          <w:sz w:val="28"/>
          <w:szCs w:val="28"/>
        </w:rPr>
        <w:t>вопрос</w:t>
      </w:r>
      <w:r w:rsidR="007462E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534F8">
        <w:rPr>
          <w:sz w:val="28"/>
          <w:szCs w:val="28"/>
        </w:rPr>
        <w:t>о</w:t>
      </w:r>
      <w:r>
        <w:rPr>
          <w:sz w:val="28"/>
          <w:szCs w:val="28"/>
        </w:rPr>
        <w:t xml:space="preserve"> формах и методах</w:t>
      </w:r>
      <w:r w:rsidRPr="00D534F8">
        <w:rPr>
          <w:sz w:val="28"/>
          <w:szCs w:val="28"/>
        </w:rPr>
        <w:t xml:space="preserve"> правозащитной работ</w:t>
      </w:r>
      <w:r>
        <w:rPr>
          <w:sz w:val="28"/>
          <w:szCs w:val="28"/>
        </w:rPr>
        <w:t>ы</w:t>
      </w:r>
      <w:r w:rsidRPr="00D534F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ых</w:t>
      </w:r>
      <w:r w:rsidRPr="00D534F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534F8">
        <w:rPr>
          <w:sz w:val="28"/>
          <w:szCs w:val="28"/>
        </w:rPr>
        <w:t>;</w:t>
      </w:r>
    </w:p>
    <w:p w:rsidR="000C19C7" w:rsidRDefault="006340E5" w:rsidP="007920B3">
      <w:pPr>
        <w:ind w:firstLine="709"/>
        <w:jc w:val="both"/>
        <w:rPr>
          <w:sz w:val="28"/>
          <w:szCs w:val="28"/>
        </w:rPr>
      </w:pPr>
      <w:r w:rsidRPr="00D534F8">
        <w:rPr>
          <w:sz w:val="28"/>
          <w:szCs w:val="28"/>
        </w:rPr>
        <w:t>- усил</w:t>
      </w:r>
      <w:r w:rsidR="007462EC">
        <w:rPr>
          <w:sz w:val="28"/>
          <w:szCs w:val="28"/>
        </w:rPr>
        <w:t>ить</w:t>
      </w:r>
      <w:r w:rsidRPr="00D534F8">
        <w:rPr>
          <w:sz w:val="28"/>
          <w:szCs w:val="28"/>
        </w:rPr>
        <w:t xml:space="preserve"> информационн</w:t>
      </w:r>
      <w:r w:rsidR="007462EC">
        <w:rPr>
          <w:sz w:val="28"/>
          <w:szCs w:val="28"/>
        </w:rPr>
        <w:t>ую</w:t>
      </w:r>
      <w:r w:rsidRPr="00D534F8">
        <w:rPr>
          <w:sz w:val="28"/>
          <w:szCs w:val="28"/>
        </w:rPr>
        <w:t xml:space="preserve"> составляющ</w:t>
      </w:r>
      <w:r w:rsidR="007462EC">
        <w:rPr>
          <w:sz w:val="28"/>
          <w:szCs w:val="28"/>
        </w:rPr>
        <w:t>ую</w:t>
      </w:r>
      <w:r w:rsidRPr="00D534F8">
        <w:rPr>
          <w:sz w:val="28"/>
          <w:szCs w:val="28"/>
        </w:rPr>
        <w:t xml:space="preserve"> правозащитной работы: издание информационных бюллетеней, брошюр, популяризирующих основы трудового права;</w:t>
      </w:r>
    </w:p>
    <w:p w:rsidR="006340E5" w:rsidRPr="00271214" w:rsidRDefault="000C19C7" w:rsidP="007920B3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- </w:t>
      </w:r>
      <w:r w:rsidR="00D27096" w:rsidRPr="00D534F8">
        <w:rPr>
          <w:sz w:val="28"/>
          <w:szCs w:val="28"/>
        </w:rPr>
        <w:t>пров</w:t>
      </w:r>
      <w:r w:rsidR="00D27096">
        <w:rPr>
          <w:sz w:val="28"/>
          <w:szCs w:val="28"/>
        </w:rPr>
        <w:t xml:space="preserve">одить </w:t>
      </w:r>
      <w:r w:rsidR="00D27096" w:rsidRPr="00D534F8">
        <w:rPr>
          <w:sz w:val="28"/>
          <w:szCs w:val="28"/>
        </w:rPr>
        <w:t>обучающие</w:t>
      </w:r>
      <w:r w:rsidR="006340E5" w:rsidRPr="00D534F8">
        <w:rPr>
          <w:sz w:val="28"/>
          <w:szCs w:val="28"/>
        </w:rPr>
        <w:t xml:space="preserve"> </w:t>
      </w:r>
      <w:r w:rsidR="00A077B3">
        <w:rPr>
          <w:sz w:val="28"/>
          <w:szCs w:val="28"/>
        </w:rPr>
        <w:t xml:space="preserve">совещания, </w:t>
      </w:r>
      <w:r w:rsidR="006340E5" w:rsidRPr="00D534F8">
        <w:rPr>
          <w:sz w:val="28"/>
          <w:szCs w:val="28"/>
        </w:rPr>
        <w:t>семинар</w:t>
      </w:r>
      <w:r>
        <w:rPr>
          <w:sz w:val="28"/>
          <w:szCs w:val="28"/>
        </w:rPr>
        <w:t>ы</w:t>
      </w:r>
      <w:r w:rsidR="006340E5" w:rsidRPr="00D534F8">
        <w:rPr>
          <w:sz w:val="28"/>
          <w:szCs w:val="28"/>
        </w:rPr>
        <w:t>, как с профсоюзным активом, так и с руководителями образовательных организаций, с целью профилактики право</w:t>
      </w:r>
      <w:r w:rsidR="006340E5">
        <w:rPr>
          <w:sz w:val="28"/>
          <w:szCs w:val="28"/>
        </w:rPr>
        <w:t>нарушений;</w:t>
      </w:r>
    </w:p>
    <w:p w:rsidR="006340E5" w:rsidRDefault="007462EC" w:rsidP="00792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</w:t>
      </w:r>
      <w:r w:rsidR="00D27096">
        <w:rPr>
          <w:sz w:val="28"/>
          <w:szCs w:val="28"/>
        </w:rPr>
        <w:t xml:space="preserve">активное </w:t>
      </w:r>
      <w:r>
        <w:rPr>
          <w:sz w:val="28"/>
          <w:szCs w:val="28"/>
        </w:rPr>
        <w:t xml:space="preserve">участие в </w:t>
      </w:r>
      <w:r w:rsidR="003C7AFC">
        <w:rPr>
          <w:sz w:val="28"/>
          <w:szCs w:val="28"/>
        </w:rPr>
        <w:t xml:space="preserve">краевой тематической </w:t>
      </w:r>
      <w:r w:rsidR="00D27096">
        <w:rPr>
          <w:sz w:val="28"/>
          <w:szCs w:val="28"/>
        </w:rPr>
        <w:t xml:space="preserve">проверке в 2017 году </w:t>
      </w:r>
      <w:r w:rsidR="003C7AFC">
        <w:rPr>
          <w:sz w:val="28"/>
          <w:szCs w:val="28"/>
        </w:rPr>
        <w:t>по теме «Соблюдение трудового законодательства при определении учебной нагрузки педагогических работников образовательных учреждений»;</w:t>
      </w:r>
    </w:p>
    <w:p w:rsidR="003C7AFC" w:rsidRDefault="003C7AFC" w:rsidP="00792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096">
        <w:rPr>
          <w:sz w:val="28"/>
          <w:szCs w:val="28"/>
        </w:rPr>
        <w:t>внедрить практику</w:t>
      </w:r>
      <w:r>
        <w:rPr>
          <w:sz w:val="28"/>
          <w:szCs w:val="28"/>
        </w:rPr>
        <w:t xml:space="preserve"> проведени</w:t>
      </w:r>
      <w:r w:rsidR="00D27096">
        <w:rPr>
          <w:sz w:val="28"/>
          <w:szCs w:val="28"/>
        </w:rPr>
        <w:t>я</w:t>
      </w:r>
      <w:r>
        <w:rPr>
          <w:sz w:val="28"/>
          <w:szCs w:val="28"/>
        </w:rPr>
        <w:t xml:space="preserve"> «Профсоюзных уроков» в образовательных организациях с целью, ознакомления с практикой профсоюзной деятельности и повышения авторитета Профсоюза в защите прав и интересов работников и обучающихся.</w:t>
      </w:r>
    </w:p>
    <w:p w:rsidR="00293FD1" w:rsidRPr="009112E7" w:rsidRDefault="00FC3F94" w:rsidP="00792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096">
        <w:rPr>
          <w:sz w:val="28"/>
          <w:szCs w:val="28"/>
        </w:rPr>
        <w:t xml:space="preserve">.  </w:t>
      </w:r>
      <w:r w:rsidR="00293FD1" w:rsidRPr="009112E7">
        <w:rPr>
          <w:color w:val="000000"/>
          <w:sz w:val="28"/>
          <w:szCs w:val="28"/>
        </w:rPr>
        <w:t xml:space="preserve">Контроль за выполнением постановления возложить </w:t>
      </w:r>
      <w:r w:rsidR="003F3F68" w:rsidRPr="009112E7">
        <w:rPr>
          <w:color w:val="000000"/>
          <w:sz w:val="28"/>
          <w:szCs w:val="28"/>
        </w:rPr>
        <w:t xml:space="preserve">на </w:t>
      </w:r>
      <w:r w:rsidR="00D27096">
        <w:rPr>
          <w:color w:val="000000"/>
          <w:sz w:val="28"/>
          <w:szCs w:val="28"/>
        </w:rPr>
        <w:t xml:space="preserve">президиум </w:t>
      </w:r>
      <w:r w:rsidR="003F3F68">
        <w:rPr>
          <w:color w:val="000000"/>
          <w:sz w:val="28"/>
          <w:szCs w:val="28"/>
        </w:rPr>
        <w:t>краевой организации Профсоюза</w:t>
      </w:r>
      <w:r w:rsidR="00D27096">
        <w:rPr>
          <w:color w:val="000000"/>
          <w:sz w:val="28"/>
          <w:szCs w:val="28"/>
        </w:rPr>
        <w:t>.</w:t>
      </w:r>
      <w:r w:rsidR="003F3F68">
        <w:rPr>
          <w:color w:val="000000"/>
          <w:sz w:val="28"/>
          <w:szCs w:val="28"/>
        </w:rPr>
        <w:t xml:space="preserve"> </w:t>
      </w:r>
      <w:r w:rsidR="00293FD1" w:rsidRPr="009112E7">
        <w:rPr>
          <w:sz w:val="28"/>
          <w:szCs w:val="28"/>
        </w:rPr>
        <w:t xml:space="preserve"> </w:t>
      </w:r>
    </w:p>
    <w:p w:rsidR="003F3F68" w:rsidRDefault="00F978B4" w:rsidP="007920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CE258D" wp14:editId="418366AB">
            <wp:simplePos x="0" y="0"/>
            <wp:positionH relativeFrom="column">
              <wp:posOffset>3181350</wp:posOffset>
            </wp:positionH>
            <wp:positionV relativeFrom="paragraph">
              <wp:posOffset>36830</wp:posOffset>
            </wp:positionV>
            <wp:extent cx="1257300" cy="71183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FD1" w:rsidRDefault="00293FD1" w:rsidP="007920B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93FD1" w:rsidRDefault="00293FD1" w:rsidP="0079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организации Профсоюза                                               </w:t>
      </w:r>
      <w:r w:rsidR="00F978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Л.Н. </w:t>
      </w:r>
      <w:proofErr w:type="spellStart"/>
      <w:r>
        <w:rPr>
          <w:sz w:val="28"/>
          <w:szCs w:val="28"/>
        </w:rPr>
        <w:t>Манаева</w:t>
      </w:r>
      <w:proofErr w:type="spellEnd"/>
      <w:r>
        <w:rPr>
          <w:sz w:val="28"/>
          <w:szCs w:val="28"/>
        </w:rPr>
        <w:t xml:space="preserve">  </w:t>
      </w:r>
    </w:p>
    <w:p w:rsidR="00A828BC" w:rsidRDefault="00A828BC" w:rsidP="00A828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28BC" w:rsidRDefault="00A828BC" w:rsidP="00A828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комитета </w:t>
      </w:r>
    </w:p>
    <w:p w:rsidR="00A828BC" w:rsidRDefault="00A828BC" w:rsidP="00A828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краевой организации Профсоюза</w:t>
      </w:r>
    </w:p>
    <w:p w:rsidR="00A828BC" w:rsidRDefault="00A828BC" w:rsidP="00A828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25 ноября 2016 г № 6-2</w:t>
      </w:r>
    </w:p>
    <w:p w:rsidR="00A828BC" w:rsidRDefault="00A828BC" w:rsidP="00A828B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828BC" w:rsidRDefault="00A828BC" w:rsidP="00A828BC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б итогах Года правовой культуры в краевой организации Профсоюза</w:t>
      </w:r>
    </w:p>
    <w:p w:rsidR="00A828BC" w:rsidRDefault="00A828BC" w:rsidP="00A828B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2016 год </w:t>
      </w:r>
      <w:r>
        <w:rPr>
          <w:sz w:val="28"/>
          <w:szCs w:val="28"/>
        </w:rPr>
        <w:t xml:space="preserve">в Общероссийском Профсоюзе образования </w:t>
      </w:r>
      <w:r>
        <w:rPr>
          <w:color w:val="000000"/>
          <w:sz w:val="28"/>
          <w:szCs w:val="28"/>
        </w:rPr>
        <w:t xml:space="preserve">объявлен «Годом правовой культуры в Профсоюзе». </w:t>
      </w:r>
      <w:r>
        <w:rPr>
          <w:sz w:val="28"/>
          <w:szCs w:val="28"/>
        </w:rPr>
        <w:t xml:space="preserve">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Краевая организация Профсоюза уверенно и неизменно реализует направления деятельности, определенные Общероссийским Профсоюзом образования. Правозащитная деятельность - одно из них.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съезд Профсоюза отметил, что для успешной реализации кадровой политики в организациях Профсоюза необходимо совершенствовать систему обучения с использованием современных форм и методов, а также новейших информационно-коммуникационных технологий, обеспечить непрерывность и системность в обучении профсоюзных кадров и актива.</w:t>
      </w:r>
    </w:p>
    <w:p w:rsidR="00A828BC" w:rsidRDefault="00A828BC" w:rsidP="00A828B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Год </w:t>
      </w:r>
      <w:r>
        <w:rPr>
          <w:color w:val="000000"/>
          <w:sz w:val="28"/>
          <w:szCs w:val="28"/>
        </w:rPr>
        <w:t>правовой культуры в Профсоюзе</w:t>
      </w:r>
      <w:r>
        <w:rPr>
          <w:sz w:val="28"/>
          <w:szCs w:val="28"/>
        </w:rPr>
        <w:t xml:space="preserve"> поставил перед нами общие - стратегические задачи организационного и кадрового укрепления организаций Профсоюза, повышения профессиональной и правовой компетентности профсоюзных кадров, а также тактические задачи по обобщению и распространению практики правозащитной работы местных и первичных организаций Профсоюза.</w:t>
      </w:r>
      <w:r>
        <w:rPr>
          <w:b/>
          <w:sz w:val="28"/>
          <w:szCs w:val="28"/>
        </w:rPr>
        <w:t xml:space="preserve"> </w:t>
      </w:r>
    </w:p>
    <w:p w:rsidR="00A828BC" w:rsidRDefault="00A828BC" w:rsidP="00A828B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феврале 2016 г. на заседании президиума был рассмотрен вопрос проведения «Года</w:t>
      </w:r>
      <w:r>
        <w:rPr>
          <w:color w:val="000000"/>
          <w:sz w:val="28"/>
          <w:szCs w:val="28"/>
        </w:rPr>
        <w:t xml:space="preserve"> правовой культуры в Профсоюзе</w:t>
      </w:r>
      <w:r>
        <w:rPr>
          <w:sz w:val="28"/>
          <w:szCs w:val="28"/>
        </w:rPr>
        <w:t xml:space="preserve">» и утвержден конкретный план мероприятий, предусматривающий ряд направлений: </w:t>
      </w:r>
    </w:p>
    <w:p w:rsidR="00A828BC" w:rsidRDefault="00A828BC" w:rsidP="00A828B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работы выборных профсоюзных органов всех уровней структуры Профсоюза;</w:t>
      </w:r>
    </w:p>
    <w:p w:rsidR="00A828BC" w:rsidRDefault="00A828BC" w:rsidP="00A828B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активизацию работы по формированию профсоюзного резерва кадров и актива;</w:t>
      </w:r>
    </w:p>
    <w:p w:rsidR="00A828BC" w:rsidRDefault="00A828BC" w:rsidP="00A828B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правовых знаний и рост профессионализма председателей и членов профсоюзных комитетов, других профсоюзных активистов;</w:t>
      </w:r>
    </w:p>
    <w:p w:rsidR="00A828BC" w:rsidRDefault="00A828BC" w:rsidP="00A828B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и активизацию работы действующих школ профсоюзного актива;</w:t>
      </w:r>
    </w:p>
    <w:p w:rsidR="00A828BC" w:rsidRDefault="00A828BC" w:rsidP="00A828B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форм и методов обучения. 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документ включал в себя мероприятия комитета краевой организации и местных организаций Профсоюза и был размещен на сайте краевой организации Профсоюза. 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плана показал 100 % выполнение всех мероприятий, предусмотренных комитетом краевой организации. 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проводимых впервые можно отнести:</w:t>
      </w:r>
    </w:p>
    <w:p w:rsidR="00A828BC" w:rsidRDefault="00A828BC" w:rsidP="00A828BC">
      <w:pPr>
        <w:pStyle w:val="af2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открытие и ведение на сайте краевой организации Профсоюза в разделе «Правовая работа» рубрики «Год правовой культуры в Профсоюзе»;</w:t>
      </w:r>
    </w:p>
    <w:p w:rsidR="00A828BC" w:rsidRDefault="00A828BC" w:rsidP="00A828BC">
      <w:pPr>
        <w:pStyle w:val="af2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участия в интернет-конкурсе Рефератов, проводимом ЦС </w:t>
      </w:r>
      <w:r>
        <w:rPr>
          <w:sz w:val="28"/>
          <w:szCs w:val="28"/>
        </w:rPr>
        <w:lastRenderedPageBreak/>
        <w:t>Профсоюза, проведение краевого конкурса «Правовой калейдоскоп» и розыгрыш правовой лотереи «Твои права - твое богатство»;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для молодых педагогов: акции «Правовой ликбез», молодежной правовой площадки «Территория закона» в рамках краевого этапа Всероссийского конкурса «Студенческий Лидер - 2016» и краевого августовского педагогического совещания.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года широко использовались и ставшие уже традиционными такие формы работы как: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комплексных зональных обучающих семинаров – совещаний и дней правовой помощи для местных организаций Профсоюза в рамках Дня крайкома;</w:t>
      </w:r>
    </w:p>
    <w:p w:rsidR="00A828BC" w:rsidRDefault="00A828BC" w:rsidP="00A8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семинары-совещания по повышению правовой грамотности руководителей образовательных организаций, председателей местных организаций Профсоюза, внештатных правовых инспекторов труда и профсоюзного актива;</w:t>
      </w:r>
    </w:p>
    <w:p w:rsidR="00A828BC" w:rsidRDefault="00A828BC" w:rsidP="00A828B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- проведение </w:t>
      </w:r>
      <w:proofErr w:type="spellStart"/>
      <w:r>
        <w:rPr>
          <w:sz w:val="28"/>
          <w:szCs w:val="28"/>
        </w:rPr>
        <w:t>общепрофсоюзной</w:t>
      </w:r>
      <w:proofErr w:type="spellEnd"/>
      <w:r>
        <w:rPr>
          <w:sz w:val="28"/>
          <w:szCs w:val="28"/>
        </w:rPr>
        <w:t xml:space="preserve"> тематической проверки;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Совета по правовой работе;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 многое другое.</w:t>
      </w:r>
    </w:p>
    <w:p w:rsidR="00A828BC" w:rsidRDefault="00A828BC" w:rsidP="00A828BC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Реализуя основные направления деятельности краевой организации Профсоюза на 2015 - 2020 гг. в отчетном году в</w:t>
      </w:r>
      <w:r>
        <w:rPr>
          <w:spacing w:val="-4"/>
          <w:sz w:val="28"/>
          <w:szCs w:val="28"/>
        </w:rPr>
        <w:t xml:space="preserve">ыборными коллегиальными органами краевой организаций Профсоюза рассмотрено 11 вопросов по правозащитной работе, касающихся </w:t>
      </w:r>
      <w:r>
        <w:rPr>
          <w:iCs/>
          <w:sz w:val="28"/>
          <w:szCs w:val="28"/>
          <w:lang w:eastAsia="ar-SA"/>
        </w:rPr>
        <w:t>соблюдения трудового законодательства, правовой защиты работников образования и др</w:t>
      </w:r>
      <w:r>
        <w:rPr>
          <w:spacing w:val="-4"/>
          <w:sz w:val="28"/>
          <w:szCs w:val="28"/>
        </w:rPr>
        <w:t>.</w:t>
      </w:r>
    </w:p>
    <w:p w:rsidR="00A828BC" w:rsidRDefault="00A828BC" w:rsidP="00A828BC">
      <w:pPr>
        <w:pStyle w:val="af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весь период нами выстроена четкая система работы. Ее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ффективность обеспечивается системным и грамотным функционированием правовой инспекции труда и </w:t>
      </w:r>
      <w:r>
        <w:rPr>
          <w:rFonts w:ascii="Times New Roman" w:hAnsi="Times New Roman" w:cs="Times New Roman"/>
          <w:sz w:val="28"/>
          <w:szCs w:val="28"/>
        </w:rPr>
        <w:t>Совета по правовой работе.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25 ноября 2016 года правовая инспекция труда краевой организации включает 1 главного правового и 80 внештатных правовых инспектора труда Профсоюза.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Правовая инспекция труда в отчетном году продолжила осуществлять деятельность по общеустановленным основным направлениям, руководствуясь Положением о правовой инспекции труда Профсоюза и иными нормативными правовыми актами. Все нормативные документы, данные о составе, ротации   обобщены в Вестнике «Правовая инспекция труда», размещенном на веб-портале краевой организации Профсоюза в разделе «Правовая работа». Это уже вторая, дополненная редакция вестника.</w:t>
      </w:r>
    </w:p>
    <w:p w:rsidR="00A828BC" w:rsidRDefault="00A828BC" w:rsidP="00A828BC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Помня, что мотивация – немаловажный фактор побуждения правовых инспекторов к результативной работе, краевая организация продолжила в 2016 году практику поощрения грамотами и премиями качественно проявивших себя правовых инспекторов труда.  Сегодня 6 правовых инспекторов труда получат заслуженные награды. </w:t>
      </w:r>
    </w:p>
    <w:p w:rsidR="00A828BC" w:rsidRDefault="00A828BC" w:rsidP="00A828BC">
      <w:pPr>
        <w:pStyle w:val="af3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</w:t>
      </w:r>
      <w:r>
        <w:rPr>
          <w:rFonts w:ascii="Times New Roman" w:hAnsi="Times New Roman" w:cs="Times New Roman"/>
          <w:spacing w:val="-4"/>
          <w:sz w:val="28"/>
          <w:szCs w:val="28"/>
        </w:rPr>
        <w:t>родолжил работу обновлённый в 2015 году состав Совета по правовой работе.</w:t>
      </w:r>
    </w:p>
    <w:p w:rsidR="00A828BC" w:rsidRDefault="00A828BC" w:rsidP="00A828BC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комплексно координирует правозащитную деятельность краевой организации Профсоюза, разрабатывает проекты локальных нормативных актов,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материалы, как по вопросам проведения краевых тематических проверок, так и по другим направлениям работы. 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принимают активное участие в </w:t>
      </w:r>
      <w:r>
        <w:rPr>
          <w:spacing w:val="-4"/>
          <w:sz w:val="28"/>
          <w:szCs w:val="28"/>
        </w:rPr>
        <w:t xml:space="preserve">мероприятиях краевого и окружного уровня. В 2016 году это - заседания комитета, </w:t>
      </w:r>
      <w:r>
        <w:rPr>
          <w:bCs/>
          <w:sz w:val="28"/>
          <w:szCs w:val="28"/>
        </w:rPr>
        <w:t xml:space="preserve">профсоюзный раут президиумов региональных профсоюзных организаций </w:t>
      </w:r>
      <w:proofErr w:type="gramStart"/>
      <w:r>
        <w:rPr>
          <w:bCs/>
          <w:sz w:val="28"/>
          <w:szCs w:val="28"/>
        </w:rPr>
        <w:t>Северо-Кавказского</w:t>
      </w:r>
      <w:proofErr w:type="gramEnd"/>
      <w:r>
        <w:rPr>
          <w:bCs/>
          <w:sz w:val="28"/>
          <w:szCs w:val="28"/>
        </w:rPr>
        <w:t xml:space="preserve"> федерального округа, </w:t>
      </w:r>
      <w:r>
        <w:rPr>
          <w:sz w:val="28"/>
          <w:szCs w:val="28"/>
        </w:rPr>
        <w:t xml:space="preserve">комплексные зональные обучающие семинары – совещания; круглый стол – расширенное заседание Совета молодых педагогов Ставропольского края в рамках краевой августовской педагогической конференции, краевой кадровый форум «Кадровая политика - новый взгляд и современные подходы» и др.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по правовой работе активные инициаторы проведения местных тематических проверок.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тематические проверки: </w:t>
      </w:r>
      <w:proofErr w:type="spellStart"/>
      <w:r>
        <w:rPr>
          <w:sz w:val="28"/>
          <w:szCs w:val="28"/>
        </w:rPr>
        <w:t>общепрофсоюзные</w:t>
      </w:r>
      <w:proofErr w:type="spellEnd"/>
      <w:r>
        <w:rPr>
          <w:sz w:val="28"/>
          <w:szCs w:val="28"/>
        </w:rPr>
        <w:t xml:space="preserve"> и краевые – это одно из системных мероприятий, проводимых как ЦС Профсоюза, так и краевой организацией. 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период с 1 марта по 1 апреля 2016 года проведена очередная </w:t>
      </w:r>
      <w:proofErr w:type="spellStart"/>
      <w:r>
        <w:rPr>
          <w:sz w:val="28"/>
          <w:szCs w:val="28"/>
        </w:rPr>
        <w:t>общепрофсоюзная</w:t>
      </w:r>
      <w:proofErr w:type="spellEnd"/>
      <w:r>
        <w:rPr>
          <w:sz w:val="28"/>
          <w:szCs w:val="28"/>
        </w:rPr>
        <w:t xml:space="preserve"> тематическая проверка по теме «Соблюдение трудового законодательства при заключении и изменении трудовых договоров с работниками образовательных организаций».</w:t>
      </w:r>
    </w:p>
    <w:p w:rsidR="00A828BC" w:rsidRDefault="00A828BC" w:rsidP="00A828B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ее успешного проведения главным правовым инспектором труда </w:t>
      </w:r>
      <w:r>
        <w:rPr>
          <w:bCs/>
          <w:spacing w:val="-3"/>
          <w:sz w:val="28"/>
          <w:szCs w:val="28"/>
        </w:rPr>
        <w:t>и</w:t>
      </w:r>
      <w:r>
        <w:rPr>
          <w:sz w:val="28"/>
          <w:szCs w:val="28"/>
        </w:rPr>
        <w:t xml:space="preserve"> Советом по правовой работе подготовлены вестники. 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прошла в 31 местной и 5 первичных организациях Профсоюза председателями совместно с </w:t>
      </w:r>
      <w:r>
        <w:rPr>
          <w:bCs/>
          <w:sz w:val="28"/>
          <w:szCs w:val="28"/>
        </w:rPr>
        <w:t xml:space="preserve">внештатными правовыми инспекторами труда, </w:t>
      </w:r>
      <w:r>
        <w:rPr>
          <w:sz w:val="28"/>
          <w:szCs w:val="28"/>
        </w:rPr>
        <w:t>специалистами аппарата краевой организации Профсоюза, со специалистами органов управление в сфере образования и социальной защиты населения.</w:t>
      </w:r>
    </w:p>
    <w:p w:rsidR="00A828BC" w:rsidRDefault="00A828BC" w:rsidP="00A828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191 организация, что составляет более 12% образовательных организаций, находящихся на профсоюзном учете в краевой организации Профсоюза. </w:t>
      </w:r>
    </w:p>
    <w:p w:rsidR="00A828BC" w:rsidRDefault="00A828BC" w:rsidP="00A828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29 территориях проверка образовательных организаций осуществлялась совместно с представителями государственных организаций. Совместно проверено 138 образовательных организаций.</w:t>
      </w:r>
    </w:p>
    <w:p w:rsidR="00A828BC" w:rsidRDefault="00A828BC" w:rsidP="00A828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проверенных трудовых договоров - 3877. </w:t>
      </w:r>
    </w:p>
    <w:p w:rsidR="00A828BC" w:rsidRDefault="00A828BC" w:rsidP="00A828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Выявлено - 2543 нарушения трудового законодательства.  Устранено - 2201 (87 %) нарушение.</w:t>
      </w:r>
    </w:p>
    <w:p w:rsidR="00A828BC" w:rsidRDefault="00A828BC" w:rsidP="00A828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практику краевых тематических проверок, в рамках зональных семинаров председателям местных организаций Профсоюза, внештатным правовым инспекторам труда было рекомендовано предложить необходимые и возможные темы краевой проверки 2017 года. Члены Совета по правовой работе из 10 поступивших тем отобрали наиболее актуальную, которая и была утверждена на вчерашнем заседании президиума – «Соблюдение трудового законодательства при определении учебной нагрузки педагогических работников образовательных учреждений». Кроме того, принято решение о переносе проверки с осени на весну. С более загруженного периода на менее. Это позволит рациональней и содержательней подойти к проведению указанного мероприятия. </w:t>
      </w:r>
    </w:p>
    <w:p w:rsidR="00A828BC" w:rsidRDefault="00A828BC" w:rsidP="00A828BC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проверок осуществляется правовыми инспекторами труда. В этой связи краевой организацией Профсоюза уделяется серьезное внимание развитию профессиональной компетенции правовых инспекторов труда и повышению личного уровня комплексной подготовленности профсоюзных кадров и актива. Для внештатных правовых инспекторов труда организовываются ежегодные обучающие семинары, содержание которых формируется с учетом актуальности и сложности в определенный период времени. 2016 год не стал исключением.  В целях оказания методической помощи при проведении ОТП- 2016 краевой организацией Профсоюза 2 марта 2016 года проведен однодневный семинар - совещание внештатных правовых инспекторов труда. В рамках которого даны рекомендации по порядку проведения тематической проверки и рассмотрены другие вопросы.</w:t>
      </w:r>
    </w:p>
    <w:p w:rsidR="00A828BC" w:rsidRDefault="00A828BC" w:rsidP="00A828BC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Логическим продолжением тематической проверки стали зональные </w:t>
      </w:r>
      <w:r>
        <w:rPr>
          <w:sz w:val="28"/>
          <w:szCs w:val="28"/>
        </w:rPr>
        <w:t>семинары - совещания председателей, внештатных правовых инспекторов труда, внештатных корреспондентов и членов выборных органов местных организаций Профсоюза</w:t>
      </w:r>
      <w:r>
        <w:rPr>
          <w:color w:val="000000"/>
          <w:sz w:val="28"/>
          <w:szCs w:val="28"/>
          <w:lang w:eastAsia="ar-SA"/>
        </w:rPr>
        <w:t xml:space="preserve">, прошедшие </w:t>
      </w:r>
      <w:r>
        <w:rPr>
          <w:bCs/>
          <w:sz w:val="28"/>
          <w:szCs w:val="28"/>
        </w:rPr>
        <w:t xml:space="preserve">в период с 17 по 29 июня 2016 года на базе 6 местных организаций - Предгорной, Ставропольской, Буденновской, </w:t>
      </w:r>
      <w:proofErr w:type="spellStart"/>
      <w:r>
        <w:rPr>
          <w:bCs/>
          <w:sz w:val="28"/>
          <w:szCs w:val="28"/>
        </w:rPr>
        <w:t>Изобильненской</w:t>
      </w:r>
      <w:proofErr w:type="spellEnd"/>
      <w:r>
        <w:rPr>
          <w:bCs/>
          <w:sz w:val="28"/>
          <w:szCs w:val="28"/>
        </w:rPr>
        <w:t>, Петровской, Георгиевской городской.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и кураторство семинаров – совещаний осуществлялась специалистами аппарата, а подготовка и проведение - председателями указанных местных организаций Профсоюза.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проведения семинаров – совещаний являлось обобщение практики работы местных организаций Профсоюза по правозащитной, информационной, организационно-уставной деятельности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в зонах была организована работа правовой приемной.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аппарата даны консультации по вопросам трудового законодательства, внутрипрофсоюзной и информационной работе.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мероприятиях приняли участие председатели, члены президиумов местных организаций Профсоюза, профсоюзный актив, внештатные правовые инспекторы труда, внештатные корреспонденты, участники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Всероссийской педагогической школы, члены Советов молодых педагогов муниципальных районов. Всего 176 человек.</w:t>
      </w:r>
    </w:p>
    <w:p w:rsidR="00A828BC" w:rsidRDefault="00A828BC" w:rsidP="00A82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целях реализации принципов социального партнерства в семинарах- совещаниях во всех 6 зонах приняли участие руководители органов, осуществляющих управление в сфере образования.  </w:t>
      </w:r>
    </w:p>
    <w:p w:rsidR="00A828BC" w:rsidRDefault="00A828BC" w:rsidP="00A8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Учитывая, что методическая составляющая играет важную роль в обучении профсоюзного актива, руководители всех 6 зон подготовили каждому участнику раздаточный материал, содержащий аналитику и итоги мониторинга, представленные аппаратом краевой организацией Профсоюза и информационные материалы, подготовленные местными организациями Профсоюза.</w:t>
      </w:r>
    </w:p>
    <w:p w:rsidR="00A828BC" w:rsidRDefault="00A828BC" w:rsidP="00A8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рамках Года большое значение уделялось информационно- методическому сопровождению. На </w:t>
      </w:r>
      <w:r>
        <w:rPr>
          <w:sz w:val="28"/>
          <w:szCs w:val="28"/>
        </w:rPr>
        <w:t xml:space="preserve">сайте краевой организации Профсоюза в </w:t>
      </w:r>
      <w:r>
        <w:rPr>
          <w:sz w:val="28"/>
          <w:szCs w:val="28"/>
        </w:rPr>
        <w:lastRenderedPageBreak/>
        <w:t xml:space="preserve">разделе «Правовая работа» открыта и ведется рубрика «Год правовой культуры в Профсоюзе». Аналогичные рубрики есть у ряда местных организаций. </w:t>
      </w:r>
    </w:p>
    <w:p w:rsidR="00A828BC" w:rsidRDefault="00A828BC" w:rsidP="00A828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Профсоюза активно используется рубрика нашего сайта «Вопрос-ответ». За 11 месяцев 2016 года дано 38 консультаций по социально-трудовой проблематике. </w:t>
      </w:r>
    </w:p>
    <w:p w:rsidR="00A828BC" w:rsidRDefault="00A828BC" w:rsidP="00A828BC">
      <w:pPr>
        <w:pStyle w:val="af2"/>
        <w:snapToGri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всех мероприятий краевая организация </w:t>
      </w:r>
      <w:r>
        <w:rPr>
          <w:sz w:val="28"/>
          <w:szCs w:val="28"/>
        </w:rPr>
        <w:t>активно использовался мобильный стенд «</w:t>
      </w:r>
      <w:proofErr w:type="spellStart"/>
      <w:r>
        <w:rPr>
          <w:sz w:val="28"/>
          <w:szCs w:val="28"/>
        </w:rPr>
        <w:t>Roll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</w:t>
      </w:r>
      <w:proofErr w:type="spellEnd"/>
      <w:r>
        <w:rPr>
          <w:sz w:val="28"/>
          <w:szCs w:val="28"/>
        </w:rPr>
        <w:t xml:space="preserve">» с эмблемой Года. Мобильные стенды с наименованием использовали и местные организации Профсоюза (Пятигорская, Минераловодская, Буденновская, Георгиевская, Ставропольская, Изобильненская, Кочубеевская, Петровская, Предгорная и др.) как в ходе зональных семинаров, так и при проведении других мероприятий. </w:t>
      </w:r>
    </w:p>
    <w:p w:rsidR="00A828BC" w:rsidRDefault="00A828BC" w:rsidP="00A8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Широко использовались и другие атрибуты с символикой Профсоюза и </w:t>
      </w:r>
      <w:r>
        <w:rPr>
          <w:color w:val="000000"/>
          <w:sz w:val="28"/>
          <w:szCs w:val="28"/>
        </w:rPr>
        <w:t>«Года правовой культуры в Профсоюзе»</w:t>
      </w:r>
      <w:r>
        <w:rPr>
          <w:sz w:val="28"/>
          <w:szCs w:val="28"/>
        </w:rPr>
        <w:t xml:space="preserve"> (флажки, значки, шарфы, блокноты, </w:t>
      </w:r>
      <w:proofErr w:type="spellStart"/>
      <w:r>
        <w:rPr>
          <w:sz w:val="28"/>
          <w:szCs w:val="28"/>
        </w:rPr>
        <w:t>планинги</w:t>
      </w:r>
      <w:proofErr w:type="spellEnd"/>
      <w:r>
        <w:rPr>
          <w:sz w:val="28"/>
          <w:szCs w:val="28"/>
        </w:rPr>
        <w:t xml:space="preserve"> и др.).</w:t>
      </w:r>
    </w:p>
    <w:p w:rsidR="00A828BC" w:rsidRDefault="00A828BC" w:rsidP="00A828B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Положительно была воспринята членами Профсоюза предложенная краевой организацией Профсоюза правовая лотерея «Мои права - мое богатство», которая несла не только элементы игры, но и содержала определенную правовую информацию. Данная форма использовалась в рамках заседания комитета в Минеральных Водах, на </w:t>
      </w:r>
      <w:r>
        <w:rPr>
          <w:bCs/>
          <w:sz w:val="28"/>
          <w:szCs w:val="28"/>
        </w:rPr>
        <w:t xml:space="preserve">профсоюзном рауте президиумов региональных профсоюзных организаций </w:t>
      </w:r>
      <w:proofErr w:type="gramStart"/>
      <w:r>
        <w:rPr>
          <w:bCs/>
          <w:sz w:val="28"/>
          <w:szCs w:val="28"/>
        </w:rPr>
        <w:t>Северо-Кавказского</w:t>
      </w:r>
      <w:proofErr w:type="gramEnd"/>
      <w:r>
        <w:rPr>
          <w:bCs/>
          <w:sz w:val="28"/>
          <w:szCs w:val="28"/>
        </w:rPr>
        <w:t xml:space="preserve"> федерального округа, на </w:t>
      </w:r>
      <w:r>
        <w:rPr>
          <w:sz w:val="28"/>
          <w:szCs w:val="28"/>
        </w:rPr>
        <w:t xml:space="preserve">краевом этапе Всероссийского конкурса «Студенческий Лидер - 2016». </w:t>
      </w:r>
    </w:p>
    <w:p w:rsidR="00A828BC" w:rsidRDefault="00A828BC" w:rsidP="00A828BC">
      <w:pPr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Год правовой культуры продолжился выпуск информационно- методических материалов.  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помощь внештатным правовым инспекторам труда, председателям местных организаций Профсоюза главным правовым инспектором труда </w:t>
      </w:r>
      <w:r>
        <w:rPr>
          <w:bCs/>
          <w:spacing w:val="-3"/>
          <w:sz w:val="28"/>
          <w:szCs w:val="28"/>
        </w:rPr>
        <w:t>и</w:t>
      </w:r>
      <w:r>
        <w:rPr>
          <w:sz w:val="28"/>
          <w:szCs w:val="28"/>
        </w:rPr>
        <w:t xml:space="preserve"> Советом по правовой работе подготовлены вестники: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Вестник № 39 «Трудовой договор учителя»;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Вестник № 40 «Трудовой договор воспитателя»;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Вестник № 41 «Трудовой договор преподавателя профессиональной образовательной организации».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и раскрытию творческого потенциала членов Профсоюза и местных организаций способствовали конкурс ЦС Профсоюза на лучший реферат и краевой конкурс на лучший информационно - методический материал по правовой работе «Правовой калейдоскоп». </w:t>
      </w:r>
    </w:p>
    <w:p w:rsidR="00A828BC" w:rsidRDefault="00A828BC" w:rsidP="00A8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ЦС Профсоюза приняли участие 13 местных (Буденновская, Лермонтовская, Минераловодская, Пятигорская, Ставропольская Георгиевская (районная), Грачевская, Изобильненская, Кочубеевская, Петровская, Предгорная, Туркменская, Шпаковская) и 4 первичных профсоюзных организаций вузов ПГУ и СКФУ.</w:t>
      </w:r>
    </w:p>
    <w:p w:rsidR="00A828BC" w:rsidRDefault="00A828BC" w:rsidP="00A828B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14 местных организаций (Буденновская, Георгиевская городская и районная, Ессентукская, Железноводская, Кисловодская, Минераловодская, Пятигорская, Ставропольская, </w:t>
      </w:r>
      <w:proofErr w:type="spellStart"/>
      <w:r>
        <w:rPr>
          <w:sz w:val="28"/>
          <w:szCs w:val="28"/>
        </w:rPr>
        <w:t>Апанасенковская</w:t>
      </w:r>
      <w:proofErr w:type="spellEnd"/>
      <w:r>
        <w:rPr>
          <w:sz w:val="28"/>
          <w:szCs w:val="28"/>
        </w:rPr>
        <w:t xml:space="preserve">, Изобильненская, Петровская, Предгорная, Шпаковская) представили работы на краевой конкурс: вестники, консультации и словари, листовки в профсоюзные уголки, памятки и алгоритмы </w:t>
      </w:r>
      <w:r>
        <w:rPr>
          <w:sz w:val="28"/>
          <w:szCs w:val="28"/>
        </w:rPr>
        <w:lastRenderedPageBreak/>
        <w:t xml:space="preserve">действий при проведении проверок, тематические разработки уроков и классных часов, презентации по трудовым и пенсионным вопросам. Все конкурсные материалы представлены Вашему вниманию на выставке, а победившие организации вы узнаете чуть позже. Компетентное жюри, тщательно проанализировав все работы, каждое из трех призовых мест присудило 2 организациям. 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краевой организации Профсоюза в этом году было направлено на работу с молодежью. </w:t>
      </w:r>
    </w:p>
    <w:p w:rsidR="00A828BC" w:rsidRDefault="00A828BC" w:rsidP="00A828BC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Помня, что в работе с молодыми педагогами важно не только содержание, но и форма, при проведении круглых столов в рамках краевой августовской педагогической конференции подготовлен мини - буклет «Шпаргалка для молодых педагогов», содержащий ссылки на правовые акты, закрепляющие трудовые гарантии и меры социальной поддержки. Думаем, что выбранная форма подачи материала оказалась содержательной и креативной.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 результатом нашей деятельности стало проведение среди молодых педагогов акции «Правовой ликбез». Цель акции – проверить правильность оформления трудовых договоров молодых специалистов – педагогов. Мероприятие явилось логическим продолжением ОТП-2016, тематика которой связана с трудовым договором. Старт акции дан в рамках августовского педагогического совещания. В течении сентября и октября более 400 молодых специалистов участвовали в круглых столах, семинарах, форумах, консультациях. Надеемся, что председатели местных организаций проинформировали руководителей о выявленных нарушениях в целях их устранения.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работа проведена и местными организациями Профсоюза. Активно участвуя в краевых мероприятиях проведены правовые конкурсы (Железноводская, Ставропольская организации Профсоюза), объявили правовые акции (Буденновская, Минераловодская, Пятигорская, Грачевская, Изобильненская, Кочубеевская, Петровская, Предгорная, Туркменская организации Профсоюза) ввели «Правовые приемные» (Буденновская организация Профсоюза), беседы-консультации специалистов Прокуратуры (Лермонтовская организация Профсоюза), практику проведения «Профсоюзных уроков» и классных часов (Минераловодская организация Профсоюза), провели «Молодежный квест» с правовой площадкой (Георгиевская районная организация Профсоюза) и многое другое.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прошедшего года, мы можем сделать очевидный вывод: «Нам многое удалось! Нам есть, чем гордиться!». 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Краевая организация Профсоюза качественно обновила профсоюзную деятельность: внедрены современные подходы и форматы правовой работы, усилен профсоюзный контроль, найдены не ординарные правовые решения.</w:t>
      </w:r>
    </w:p>
    <w:p w:rsidR="00A828BC" w:rsidRDefault="00A828BC" w:rsidP="00A82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 правовой культуры в Профсоюзе завершается. Но мы не останавливаемся на достигнутом. Традиционным направлениям профсоюзной деятельности задан уверенный и энергичный старт на поиск новых эффективных методов правовой работы и ее успешную реализацию. Мы с уверенностью идем в перед. И верим в то, что новый день принесет нам новые победы!</w:t>
      </w:r>
      <w:bookmarkStart w:id="0" w:name="_GoBack"/>
      <w:bookmarkEnd w:id="0"/>
    </w:p>
    <w:sectPr w:rsidR="00A828BC" w:rsidSect="00365155">
      <w:foot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51" w:rsidRDefault="004E5E51" w:rsidP="00C46B99">
      <w:r>
        <w:separator/>
      </w:r>
    </w:p>
  </w:endnote>
  <w:endnote w:type="continuationSeparator" w:id="0">
    <w:p w:rsidR="004E5E51" w:rsidRDefault="004E5E51" w:rsidP="00C4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759178"/>
      <w:docPartObj>
        <w:docPartGallery w:val="Page Numbers (Bottom of Page)"/>
        <w:docPartUnique/>
      </w:docPartObj>
    </w:sdtPr>
    <w:sdtEndPr/>
    <w:sdtContent>
      <w:p w:rsidR="00A077B3" w:rsidRDefault="00A077B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3A7">
          <w:rPr>
            <w:noProof/>
          </w:rPr>
          <w:t>9</w:t>
        </w:r>
        <w:r>
          <w:fldChar w:fldCharType="end"/>
        </w:r>
      </w:p>
    </w:sdtContent>
  </w:sdt>
  <w:p w:rsidR="00A077B3" w:rsidRDefault="00A077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51" w:rsidRDefault="004E5E51" w:rsidP="00C46B99">
      <w:r>
        <w:separator/>
      </w:r>
    </w:p>
  </w:footnote>
  <w:footnote w:type="continuationSeparator" w:id="0">
    <w:p w:rsidR="004E5E51" w:rsidRDefault="004E5E51" w:rsidP="00C4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52E8F"/>
    <w:multiLevelType w:val="multilevel"/>
    <w:tmpl w:val="E2208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44C201A3"/>
    <w:multiLevelType w:val="hybridMultilevel"/>
    <w:tmpl w:val="9864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FF6814"/>
    <w:multiLevelType w:val="hybridMultilevel"/>
    <w:tmpl w:val="BE06627C"/>
    <w:lvl w:ilvl="0" w:tplc="F8800BB0">
      <w:start w:val="1"/>
      <w:numFmt w:val="decimal"/>
      <w:lvlText w:val="%1."/>
      <w:lvlJc w:val="left"/>
      <w:pPr>
        <w:ind w:left="1159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261E4B"/>
    <w:multiLevelType w:val="hybridMultilevel"/>
    <w:tmpl w:val="3C641D7A"/>
    <w:lvl w:ilvl="0" w:tplc="9E64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6F332A"/>
    <w:multiLevelType w:val="hybridMultilevel"/>
    <w:tmpl w:val="79E6E856"/>
    <w:lvl w:ilvl="0" w:tplc="F04C20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035F"/>
    <w:rsid w:val="000238E7"/>
    <w:rsid w:val="000613A2"/>
    <w:rsid w:val="000C19C7"/>
    <w:rsid w:val="000F1C77"/>
    <w:rsid w:val="001006A0"/>
    <w:rsid w:val="00102DD2"/>
    <w:rsid w:val="001062EB"/>
    <w:rsid w:val="001240AA"/>
    <w:rsid w:val="0012771E"/>
    <w:rsid w:val="001279A3"/>
    <w:rsid w:val="00142706"/>
    <w:rsid w:val="00143DDF"/>
    <w:rsid w:val="001A4526"/>
    <w:rsid w:val="001A5E4C"/>
    <w:rsid w:val="001B2B52"/>
    <w:rsid w:val="001C1ED6"/>
    <w:rsid w:val="001D5006"/>
    <w:rsid w:val="001E1C66"/>
    <w:rsid w:val="001E5495"/>
    <w:rsid w:val="0020075F"/>
    <w:rsid w:val="002071CB"/>
    <w:rsid w:val="0022333D"/>
    <w:rsid w:val="002430D4"/>
    <w:rsid w:val="0025719E"/>
    <w:rsid w:val="00262E82"/>
    <w:rsid w:val="00293FD1"/>
    <w:rsid w:val="002E5932"/>
    <w:rsid w:val="003179A1"/>
    <w:rsid w:val="00365155"/>
    <w:rsid w:val="0037364B"/>
    <w:rsid w:val="00374D13"/>
    <w:rsid w:val="0038530E"/>
    <w:rsid w:val="003C7AFC"/>
    <w:rsid w:val="003D486A"/>
    <w:rsid w:val="003E6C91"/>
    <w:rsid w:val="003F36EE"/>
    <w:rsid w:val="003F3F68"/>
    <w:rsid w:val="003F507A"/>
    <w:rsid w:val="0042192B"/>
    <w:rsid w:val="00440781"/>
    <w:rsid w:val="00454ED0"/>
    <w:rsid w:val="00484013"/>
    <w:rsid w:val="004866A6"/>
    <w:rsid w:val="004E5E51"/>
    <w:rsid w:val="004E5FCF"/>
    <w:rsid w:val="004E67FD"/>
    <w:rsid w:val="004F22B4"/>
    <w:rsid w:val="004F70E7"/>
    <w:rsid w:val="00503AE0"/>
    <w:rsid w:val="00512936"/>
    <w:rsid w:val="005264B1"/>
    <w:rsid w:val="00543364"/>
    <w:rsid w:val="00544EE0"/>
    <w:rsid w:val="005A05D9"/>
    <w:rsid w:val="005D0AFB"/>
    <w:rsid w:val="00603E02"/>
    <w:rsid w:val="00610033"/>
    <w:rsid w:val="006164B9"/>
    <w:rsid w:val="006245CE"/>
    <w:rsid w:val="006340E5"/>
    <w:rsid w:val="00644159"/>
    <w:rsid w:val="006740F4"/>
    <w:rsid w:val="00675F00"/>
    <w:rsid w:val="006A1901"/>
    <w:rsid w:val="006C77AC"/>
    <w:rsid w:val="006D0A9B"/>
    <w:rsid w:val="006E72DA"/>
    <w:rsid w:val="0072046F"/>
    <w:rsid w:val="00721B54"/>
    <w:rsid w:val="00722E25"/>
    <w:rsid w:val="00723AF4"/>
    <w:rsid w:val="007462EC"/>
    <w:rsid w:val="00753816"/>
    <w:rsid w:val="00753932"/>
    <w:rsid w:val="00754029"/>
    <w:rsid w:val="00754830"/>
    <w:rsid w:val="007920B3"/>
    <w:rsid w:val="007B6A45"/>
    <w:rsid w:val="00833A6D"/>
    <w:rsid w:val="008461C1"/>
    <w:rsid w:val="00863FBE"/>
    <w:rsid w:val="008750D5"/>
    <w:rsid w:val="0088116E"/>
    <w:rsid w:val="00881739"/>
    <w:rsid w:val="0088669A"/>
    <w:rsid w:val="008911F8"/>
    <w:rsid w:val="008A6908"/>
    <w:rsid w:val="008C4956"/>
    <w:rsid w:val="008D2DDA"/>
    <w:rsid w:val="008D6F1F"/>
    <w:rsid w:val="008D75B0"/>
    <w:rsid w:val="008E1824"/>
    <w:rsid w:val="00901D55"/>
    <w:rsid w:val="0090443B"/>
    <w:rsid w:val="009217E5"/>
    <w:rsid w:val="0095394E"/>
    <w:rsid w:val="00957A24"/>
    <w:rsid w:val="009612EB"/>
    <w:rsid w:val="00963C43"/>
    <w:rsid w:val="009650FB"/>
    <w:rsid w:val="009850FA"/>
    <w:rsid w:val="0098798F"/>
    <w:rsid w:val="009C0373"/>
    <w:rsid w:val="009D15B7"/>
    <w:rsid w:val="009D26AC"/>
    <w:rsid w:val="009E377D"/>
    <w:rsid w:val="00A077B3"/>
    <w:rsid w:val="00A13918"/>
    <w:rsid w:val="00A31797"/>
    <w:rsid w:val="00A345CC"/>
    <w:rsid w:val="00A476C3"/>
    <w:rsid w:val="00A56947"/>
    <w:rsid w:val="00A61DAA"/>
    <w:rsid w:val="00A82885"/>
    <w:rsid w:val="00A828BC"/>
    <w:rsid w:val="00AA3242"/>
    <w:rsid w:val="00AB4F01"/>
    <w:rsid w:val="00AB55B3"/>
    <w:rsid w:val="00AC52F2"/>
    <w:rsid w:val="00AD0EE3"/>
    <w:rsid w:val="00AE79EF"/>
    <w:rsid w:val="00AF5E9C"/>
    <w:rsid w:val="00B24CD7"/>
    <w:rsid w:val="00B3627D"/>
    <w:rsid w:val="00B563A6"/>
    <w:rsid w:val="00B7209A"/>
    <w:rsid w:val="00BF4763"/>
    <w:rsid w:val="00C34277"/>
    <w:rsid w:val="00C46B1A"/>
    <w:rsid w:val="00C46B99"/>
    <w:rsid w:val="00C703B3"/>
    <w:rsid w:val="00CF43BF"/>
    <w:rsid w:val="00D27096"/>
    <w:rsid w:val="00D42772"/>
    <w:rsid w:val="00D4657A"/>
    <w:rsid w:val="00D75671"/>
    <w:rsid w:val="00D8341E"/>
    <w:rsid w:val="00DC2053"/>
    <w:rsid w:val="00E41CCF"/>
    <w:rsid w:val="00E44352"/>
    <w:rsid w:val="00E739FE"/>
    <w:rsid w:val="00E818A6"/>
    <w:rsid w:val="00E820F7"/>
    <w:rsid w:val="00EA31F8"/>
    <w:rsid w:val="00EA4C9F"/>
    <w:rsid w:val="00EF43A7"/>
    <w:rsid w:val="00EF5572"/>
    <w:rsid w:val="00F66B40"/>
    <w:rsid w:val="00F82DF8"/>
    <w:rsid w:val="00F87FB8"/>
    <w:rsid w:val="00F978B4"/>
    <w:rsid w:val="00FB5E2A"/>
    <w:rsid w:val="00FC3F94"/>
    <w:rsid w:val="00FC41B6"/>
    <w:rsid w:val="00FF061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28D0-818A-4BEC-915A-1B4D369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B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3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4352"/>
  </w:style>
  <w:style w:type="paragraph" w:styleId="a3">
    <w:name w:val="List Paragraph"/>
    <w:basedOn w:val="a"/>
    <w:qFormat/>
    <w:rsid w:val="00E443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4435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4352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35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"/>
    <w:basedOn w:val="a"/>
    <w:rsid w:val="00E44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44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E44352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C34277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3427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C34277"/>
    <w:rPr>
      <w:vertAlign w:val="superscript"/>
    </w:rPr>
  </w:style>
  <w:style w:type="table" w:styleId="ae">
    <w:name w:val="Table Grid"/>
    <w:basedOn w:val="a1"/>
    <w:rsid w:val="00AA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E1C66"/>
    <w:pPr>
      <w:spacing w:before="100" w:beforeAutospacing="1" w:after="100" w:afterAutospacing="1"/>
    </w:pPr>
  </w:style>
  <w:style w:type="paragraph" w:customStyle="1" w:styleId="u">
    <w:name w:val="u"/>
    <w:basedOn w:val="a"/>
    <w:rsid w:val="001E1C66"/>
    <w:pPr>
      <w:ind w:firstLine="539"/>
      <w:jc w:val="both"/>
    </w:pPr>
    <w:rPr>
      <w:color w:val="000000"/>
      <w:sz w:val="18"/>
      <w:szCs w:val="18"/>
    </w:rPr>
  </w:style>
  <w:style w:type="paragraph" w:styleId="af0">
    <w:name w:val="Body Text"/>
    <w:basedOn w:val="a"/>
    <w:link w:val="af1"/>
    <w:rsid w:val="001E1C66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f1">
    <w:name w:val="Основной текст Знак"/>
    <w:basedOn w:val="a0"/>
    <w:link w:val="af0"/>
    <w:rsid w:val="001E1C6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1E1C66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12">
    <w:name w:val="Текст Знак1"/>
    <w:aliases w:val="Текст Знак Знак Знак Знак"/>
    <w:link w:val="af3"/>
    <w:semiHidden/>
    <w:locked/>
    <w:rsid w:val="00A828BC"/>
    <w:rPr>
      <w:rFonts w:ascii="Courier New" w:hAnsi="Courier New" w:cs="Courier New"/>
      <w:lang w:eastAsia="ru-RU"/>
    </w:rPr>
  </w:style>
  <w:style w:type="paragraph" w:styleId="af3">
    <w:name w:val="Plain Text"/>
    <w:aliases w:val="Текст Знак Знак Знак"/>
    <w:basedOn w:val="a"/>
    <w:link w:val="12"/>
    <w:semiHidden/>
    <w:unhideWhenUsed/>
    <w:rsid w:val="00A828BC"/>
    <w:rPr>
      <w:rFonts w:ascii="Courier New" w:eastAsiaTheme="minorHAnsi" w:hAnsi="Courier New" w:cs="Courier New"/>
      <w:sz w:val="22"/>
      <w:szCs w:val="22"/>
    </w:rPr>
  </w:style>
  <w:style w:type="character" w:customStyle="1" w:styleId="af4">
    <w:name w:val="Текст Знак"/>
    <w:basedOn w:val="a0"/>
    <w:uiPriority w:val="99"/>
    <w:semiHidden/>
    <w:rsid w:val="00A828BC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6DD2-1BFC-48C1-B6F0-02465EBF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10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59</cp:revision>
  <cp:lastPrinted>2016-11-23T15:41:00Z</cp:lastPrinted>
  <dcterms:created xsi:type="dcterms:W3CDTF">2015-10-26T07:19:00Z</dcterms:created>
  <dcterms:modified xsi:type="dcterms:W3CDTF">2017-02-01T07:27:00Z</dcterms:modified>
</cp:coreProperties>
</file>