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7A" w:rsidRPr="0006697A" w:rsidRDefault="0006697A" w:rsidP="0006697A">
      <w:pPr>
        <w:pStyle w:val="ConsPlusNormal"/>
        <w:ind w:firstLine="540"/>
        <w:jc w:val="center"/>
        <w:outlineLvl w:val="0"/>
        <w:rPr>
          <w:b/>
        </w:rPr>
      </w:pPr>
      <w:r w:rsidRPr="0006697A">
        <w:rPr>
          <w:b/>
        </w:rPr>
        <w:t>Федеральный закон от 21.11.2011 № 323-ФЗ</w:t>
      </w:r>
    </w:p>
    <w:p w:rsidR="0006697A" w:rsidRPr="0006697A" w:rsidRDefault="0006697A" w:rsidP="0006697A">
      <w:pPr>
        <w:pStyle w:val="ConsPlusNormal"/>
        <w:ind w:firstLine="540"/>
        <w:jc w:val="center"/>
        <w:outlineLvl w:val="0"/>
        <w:rPr>
          <w:b/>
        </w:rPr>
      </w:pPr>
      <w:r w:rsidRPr="0006697A">
        <w:rPr>
          <w:b/>
        </w:rPr>
        <w:t>«Об основах охраны здоровья граждан в Российской Федерации»</w:t>
      </w:r>
    </w:p>
    <w:p w:rsidR="0006697A" w:rsidRDefault="0006697A" w:rsidP="0006697A">
      <w:pPr>
        <w:pStyle w:val="ConsPlusNormal"/>
        <w:ind w:firstLine="540"/>
        <w:jc w:val="both"/>
        <w:outlineLvl w:val="0"/>
      </w:pPr>
    </w:p>
    <w:p w:rsidR="0006697A" w:rsidRDefault="0006697A" w:rsidP="0006697A">
      <w:pPr>
        <w:pStyle w:val="ConsPlusNormal"/>
        <w:ind w:firstLine="540"/>
        <w:jc w:val="both"/>
        <w:outlineLvl w:val="0"/>
      </w:pPr>
      <w:r>
        <w:t>Статья 13. Соблюдение врачебной тайны</w:t>
      </w:r>
    </w:p>
    <w:p w:rsidR="0006697A" w:rsidRDefault="0006697A" w:rsidP="0006697A">
      <w:pPr>
        <w:pStyle w:val="ConsPlusNormal"/>
        <w:ind w:firstLine="540"/>
        <w:jc w:val="both"/>
      </w:pPr>
    </w:p>
    <w:p w:rsidR="0006697A" w:rsidRDefault="0006697A" w:rsidP="0006697A">
      <w:pPr>
        <w:pStyle w:val="ConsPlusNormal"/>
        <w:ind w:firstLine="540"/>
        <w:jc w:val="both"/>
      </w:pPr>
      <w:r>
        <w:t>1. Сведения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лечении, составляют врачебную тайну.</w:t>
      </w:r>
    </w:p>
    <w:p w:rsidR="0006697A" w:rsidRDefault="0006697A" w:rsidP="0006697A">
      <w:pPr>
        <w:pStyle w:val="ConsPlusNormal"/>
        <w:ind w:firstLine="540"/>
        <w:jc w:val="both"/>
      </w:pPr>
      <w:r>
        <w:t xml:space="preserve">2. Не допускается разглашение сведений, составляющих врачебную тайну, в том числе после смерти человека, лицами, которым они стали известны при обучении, исполнении трудовых, должностных, служебных и иных обязанностей, за исключением случаев, установленных </w:t>
      </w:r>
      <w:hyperlink w:anchor="Par4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5" w:history="1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06697A" w:rsidRDefault="0006697A" w:rsidP="0006697A">
      <w:pPr>
        <w:pStyle w:val="ConsPlusNormal"/>
        <w:ind w:firstLine="540"/>
        <w:jc w:val="both"/>
      </w:pPr>
      <w:bookmarkStart w:id="0" w:name="Par4"/>
      <w:bookmarkEnd w:id="0"/>
      <w:r>
        <w:t xml:space="preserve">3. С письменного согласия гражданина или его </w:t>
      </w:r>
      <w:hyperlink r:id="rId4" w:history="1">
        <w:r>
          <w:rPr>
            <w:color w:val="0000FF"/>
          </w:rPr>
          <w:t>законного представителя</w:t>
        </w:r>
      </w:hyperlink>
      <w:r>
        <w:t xml:space="preserve"> допускается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процессе и в иных целях.</w:t>
      </w:r>
    </w:p>
    <w:p w:rsidR="0006697A" w:rsidRDefault="0006697A" w:rsidP="0006697A">
      <w:pPr>
        <w:pStyle w:val="ConsPlusNormal"/>
        <w:ind w:firstLine="540"/>
        <w:jc w:val="both"/>
      </w:pPr>
      <w:bookmarkStart w:id="1" w:name="Par5"/>
      <w:bookmarkEnd w:id="1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6697A" w:rsidRDefault="0006697A" w:rsidP="0006697A">
      <w:pPr>
        <w:pStyle w:val="ConsPlusNormal"/>
        <w:ind w:firstLine="540"/>
        <w:jc w:val="both"/>
      </w:pPr>
      <w:r>
        <w:t xml:space="preserve">1) в целях проведения медицинского обследования и лечения гражданина, который в результате своего состояния не способен выразить свою волю, с учетом положений </w:t>
      </w:r>
      <w:hyperlink r:id="rId5" w:history="1">
        <w:r>
          <w:rPr>
            <w:color w:val="0000FF"/>
          </w:rPr>
          <w:t>пункта 1 части 9 статьи 20</w:t>
        </w:r>
      </w:hyperlink>
      <w:r>
        <w:t xml:space="preserve"> настоящего Федерального закона;</w:t>
      </w:r>
    </w:p>
    <w:p w:rsidR="0006697A" w:rsidRDefault="0006697A" w:rsidP="0006697A">
      <w:pPr>
        <w:pStyle w:val="ConsPlusNormal"/>
        <w:ind w:firstLine="540"/>
        <w:jc w:val="both"/>
      </w:pPr>
      <w:r>
        <w:t>2) при угрозе распространения инфекционных заболеваний, массовых отравлений и поражений;</w:t>
      </w:r>
    </w:p>
    <w:p w:rsidR="0006697A" w:rsidRDefault="0006697A" w:rsidP="0006697A">
      <w:pPr>
        <w:pStyle w:val="ConsPlusNormal"/>
        <w:ind w:firstLine="540"/>
        <w:jc w:val="both"/>
      </w:pPr>
      <w:proofErr w:type="gramStart"/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  <w:proofErr w:type="gramEnd"/>
    </w:p>
    <w:p w:rsidR="0006697A" w:rsidRDefault="0006697A" w:rsidP="0006697A">
      <w:pPr>
        <w:pStyle w:val="ConsPlusNormal"/>
        <w:jc w:val="both"/>
      </w:pPr>
      <w:r>
        <w:t xml:space="preserve">(п. 3 в ред.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23.07.2013 N 205-ФЗ)</w:t>
      </w:r>
    </w:p>
    <w:p w:rsidR="0006697A" w:rsidRDefault="0006697A" w:rsidP="0006697A">
      <w:pPr>
        <w:pStyle w:val="ConsPlusNormal"/>
        <w:ind w:firstLine="540"/>
        <w:jc w:val="both"/>
      </w:pPr>
      <w:proofErr w:type="gramStart"/>
      <w:r>
        <w:t xml:space="preserve">3.1) в целях осуществления уполномоченными федеральными органами исполнительной власти контроля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</w:t>
      </w:r>
      <w:proofErr w:type="spellStart"/>
      <w:r>
        <w:t>психоактивные</w:t>
      </w:r>
      <w:proofErr w:type="spellEnd"/>
      <w:r>
        <w:t xml:space="preserve"> вещества, возложенной на них при назначении административного наказания судом обязанности пройти лечение от наркомании, диагностику, профилактические мероприятия и (или) медицинскую реабилитацию;</w:t>
      </w:r>
      <w:proofErr w:type="gramEnd"/>
    </w:p>
    <w:p w:rsidR="0006697A" w:rsidRDefault="0006697A" w:rsidP="0006697A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13.07.2015 N 230-ФЗ)</w:t>
      </w:r>
    </w:p>
    <w:p w:rsidR="0006697A" w:rsidRDefault="0006697A" w:rsidP="0006697A">
      <w:pPr>
        <w:pStyle w:val="ConsPlusNormal"/>
        <w:ind w:firstLine="540"/>
        <w:jc w:val="both"/>
      </w:pPr>
      <w:r>
        <w:t xml:space="preserve">4) в случае оказания медицинской помощи несовершеннолетнему в соответствии с </w:t>
      </w:r>
      <w:hyperlink r:id="rId8" w:history="1">
        <w:r>
          <w:rPr>
            <w:color w:val="0000FF"/>
          </w:rPr>
          <w:t>пунктом 2 части 2 статьи 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r:id="rId9" w:history="1">
        <w:r>
          <w:rPr>
            <w:color w:val="0000FF"/>
          </w:rPr>
          <w:t>частью 2 статьи 54</w:t>
        </w:r>
      </w:hyperlink>
      <w:r>
        <w:t xml:space="preserve"> настоящего Федерального закона, для информирования одного из его родителей или иного </w:t>
      </w:r>
      <w:hyperlink r:id="rId10" w:history="1">
        <w:r>
          <w:rPr>
            <w:color w:val="0000FF"/>
          </w:rPr>
          <w:t>законного представителя</w:t>
        </w:r>
      </w:hyperlink>
      <w:r>
        <w:t>;</w:t>
      </w:r>
    </w:p>
    <w:p w:rsidR="0006697A" w:rsidRDefault="0006697A" w:rsidP="0006697A">
      <w:pPr>
        <w:pStyle w:val="ConsPlusNormal"/>
        <w:ind w:firstLine="540"/>
        <w:jc w:val="both"/>
      </w:pPr>
      <w:r>
        <w:t>5)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06697A" w:rsidRDefault="0006697A" w:rsidP="000669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7A" w:rsidRDefault="0006697A" w:rsidP="0006697A">
      <w:pPr>
        <w:pStyle w:val="ConsPlusNormal"/>
        <w:ind w:firstLine="540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06697A" w:rsidRDefault="0006697A" w:rsidP="0006697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04.06.2014 N 145-ФЗ с </w:t>
      </w:r>
      <w:hyperlink r:id="rId12" w:history="1">
        <w:r>
          <w:rPr>
            <w:color w:val="0000FF"/>
          </w:rPr>
          <w:t>1 января 2017 года</w:t>
        </w:r>
      </w:hyperlink>
      <w:r>
        <w:t xml:space="preserve"> пункт 6 части 4 статьи 13 после слов "федеральных органов исполнительной власти" будет дополнен словами "и федеральных государственных органов".</w:t>
      </w:r>
    </w:p>
    <w:p w:rsidR="0006697A" w:rsidRDefault="0006697A" w:rsidP="000669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97A" w:rsidRDefault="0006697A" w:rsidP="0006697A">
      <w:pPr>
        <w:pStyle w:val="ConsPlusNormal"/>
        <w:ind w:firstLine="540"/>
        <w:jc w:val="both"/>
      </w:pPr>
      <w:r>
        <w:t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власти, в которых федеральным законом предусмотрена военная и приравненная к ней служба;</w:t>
      </w:r>
    </w:p>
    <w:p w:rsidR="0006697A" w:rsidRPr="0006697A" w:rsidRDefault="0006697A" w:rsidP="0006697A">
      <w:pPr>
        <w:pStyle w:val="ConsPlusNormal"/>
        <w:ind w:firstLine="540"/>
        <w:jc w:val="both"/>
        <w:rPr>
          <w:color w:val="FF0000"/>
        </w:rPr>
      </w:pPr>
      <w:proofErr w:type="gramStart"/>
      <w:r w:rsidRPr="0006697A">
        <w:rPr>
          <w:color w:val="FF0000"/>
        </w:rPr>
        <w:t xml:space="preserve">7) в целях расследования несчастного случая на производстве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13" w:history="1">
        <w:r w:rsidRPr="0006697A">
          <w:rPr>
            <w:color w:val="FF0000"/>
          </w:rPr>
          <w:t>частью 6 статьи 34.1</w:t>
        </w:r>
      </w:hyperlink>
      <w:r w:rsidRPr="0006697A">
        <w:rPr>
          <w:color w:val="FF0000"/>
        </w:rPr>
        <w:t xml:space="preserve"> Федерального закона от 4 декабря 2007 года N 329-ФЗ "О физической культуре и спорте в Российской Федерации" несчастного случая с лицом, проходящим спортивную подготовку и не состоящим</w:t>
      </w:r>
      <w:proofErr w:type="gramEnd"/>
      <w:r w:rsidRPr="0006697A">
        <w:rPr>
          <w:color w:val="FF0000"/>
        </w:rPr>
        <w:t xml:space="preserve"> </w:t>
      </w:r>
      <w:proofErr w:type="gramStart"/>
      <w:r w:rsidRPr="0006697A">
        <w:rPr>
          <w:color w:val="FF0000"/>
        </w:rPr>
        <w:t>в 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подготовки;</w:t>
      </w:r>
      <w:proofErr w:type="gramEnd"/>
    </w:p>
    <w:p w:rsidR="0006697A" w:rsidRPr="0006697A" w:rsidRDefault="0006697A" w:rsidP="0006697A">
      <w:pPr>
        <w:pStyle w:val="ConsPlusNormal"/>
        <w:jc w:val="both"/>
        <w:rPr>
          <w:color w:val="FF0000"/>
        </w:rPr>
      </w:pPr>
      <w:r w:rsidRPr="0006697A">
        <w:rPr>
          <w:color w:val="FF0000"/>
        </w:rPr>
        <w:t xml:space="preserve">(в ред. Федеральных законов от 25.11.2013 </w:t>
      </w:r>
      <w:hyperlink r:id="rId14" w:history="1">
        <w:r w:rsidRPr="0006697A">
          <w:rPr>
            <w:color w:val="FF0000"/>
          </w:rPr>
          <w:t>N 317-ФЗ</w:t>
        </w:r>
      </w:hyperlink>
      <w:r w:rsidRPr="0006697A">
        <w:rPr>
          <w:color w:val="FF0000"/>
        </w:rPr>
        <w:t xml:space="preserve">, от 06.04.2015 </w:t>
      </w:r>
      <w:hyperlink r:id="rId15" w:history="1">
        <w:r w:rsidRPr="0006697A">
          <w:rPr>
            <w:color w:val="FF0000"/>
          </w:rPr>
          <w:t>N 78-ФЗ</w:t>
        </w:r>
      </w:hyperlink>
      <w:r w:rsidRPr="0006697A">
        <w:rPr>
          <w:color w:val="FF0000"/>
        </w:rPr>
        <w:t>)</w:t>
      </w:r>
    </w:p>
    <w:p w:rsidR="0006697A" w:rsidRDefault="0006697A" w:rsidP="0006697A">
      <w:pPr>
        <w:pStyle w:val="ConsPlusNormal"/>
        <w:ind w:firstLine="540"/>
        <w:jc w:val="both"/>
      </w:pPr>
      <w:r>
        <w:lastRenderedPageBreak/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6697A" w:rsidRDefault="0006697A" w:rsidP="0006697A">
      <w:pPr>
        <w:pStyle w:val="ConsPlusNormal"/>
        <w:ind w:firstLine="540"/>
        <w:jc w:val="both"/>
      </w:pPr>
      <w:r>
        <w:t>9) в целях осуществления учета и контроля в системе обязательного социального страхования;</w:t>
      </w:r>
    </w:p>
    <w:p w:rsidR="0006697A" w:rsidRDefault="0006697A" w:rsidP="0006697A">
      <w:pPr>
        <w:pStyle w:val="ConsPlusNormal"/>
        <w:ind w:firstLine="540"/>
        <w:jc w:val="both"/>
      </w:pPr>
      <w:r>
        <w:t>10) в целях осуществления контроля качества и безопасности медицинской деятельности в соответствии с настоящим Федеральным законом;</w:t>
      </w:r>
    </w:p>
    <w:p w:rsidR="0006697A" w:rsidRDefault="0006697A" w:rsidP="0006697A">
      <w:pPr>
        <w:pStyle w:val="ConsPlusNormal"/>
        <w:ind w:firstLine="540"/>
        <w:jc w:val="both"/>
      </w:pPr>
      <w:r>
        <w:t xml:space="preserve">11) утратил силу. -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990D4B" w:rsidRDefault="00990D4B"/>
    <w:sectPr w:rsidR="00990D4B" w:rsidSect="0041183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6697A"/>
    <w:rsid w:val="0006697A"/>
    <w:rsid w:val="00077C6D"/>
    <w:rsid w:val="0072401A"/>
    <w:rsid w:val="00990D4B"/>
    <w:rsid w:val="00B46621"/>
    <w:rsid w:val="00DC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97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823FB1521D207847F23ECD4C717CBA32DE6CFC7D0C6A2BE41E2DBD49CB391C69ACCD79890ED72g2ZAN" TargetMode="External"/><Relationship Id="rId13" Type="http://schemas.openxmlformats.org/officeDocument/2006/relationships/hyperlink" Target="consultantplus://offline/ref=B21823FB1521D207847F23ECD4C717CBA32DE2CFC7DEC6A2BE41E2DBD49CB391C69ACCD59Eg9Z8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1823FB1521D207847F23ECD4C717CBA32DE6C0C1D7C6A2BE41E2DBD49CB391C69ACCD79890EE75g2Z5N" TargetMode="External"/><Relationship Id="rId12" Type="http://schemas.openxmlformats.org/officeDocument/2006/relationships/hyperlink" Target="consultantplus://offline/ref=B21823FB1521D207847F23ECD4C717CBA32DE6CEC2D0C6A2BE41E2DBD49CB391C69ACCD79890EC72g2ZBN" TargetMode="External"/><Relationship Id="rId17" Type="http://schemas.openxmlformats.org/officeDocument/2006/relationships/hyperlink" Target="consultantplus://offline/ref=B21823FB1521D207847F23ECD4C717CBA322E2C5C5DEC6A2BE41E2DBD49CB391C69ACCD79891ED71g2Z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1823FB1521D207847F23ECD4C717CBA322ECC1C6DFC6A2BE41E2DBD4g9Z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823FB1521D207847F23ECD4C717CBA321EDC0C7D7C6A2BE41E2DBD49CB391C69ACCD79890EF76g2Z9N" TargetMode="External"/><Relationship Id="rId11" Type="http://schemas.openxmlformats.org/officeDocument/2006/relationships/hyperlink" Target="consultantplus://offline/ref=B21823FB1521D207847F23ECD4C717CBA32DE6CEC2D0C6A2BE41E2DBD49CB391C69ACCD79890EC75g2ZBN" TargetMode="External"/><Relationship Id="rId5" Type="http://schemas.openxmlformats.org/officeDocument/2006/relationships/hyperlink" Target="consultantplus://offline/ref=B21823FB1521D207847F23ECD4C717CBA32DE6CFC7D0C6A2BE41E2DBD49CB391C69ACCD79890ED71g2Z8N" TargetMode="External"/><Relationship Id="rId15" Type="http://schemas.openxmlformats.org/officeDocument/2006/relationships/hyperlink" Target="consultantplus://offline/ref=B21823FB1521D207847F23ECD4C717CBA322E3C3CBD3C6A2BE41E2DBD49CB391C69ACCD79890EF76g2Z8N" TargetMode="External"/><Relationship Id="rId10" Type="http://schemas.openxmlformats.org/officeDocument/2006/relationships/hyperlink" Target="consultantplus://offline/ref=B21823FB1521D207847F23ECD4C717CBAB2CE2C0C3DD9BA8B618EED9D393EC86C1D3C0D69890EFg7Z3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21823FB1521D207847F23ECD4C717CBAB2CE2C0C3DD9BA8B618EED9D393EC86C1D3C0D69890EFg7Z3N" TargetMode="External"/><Relationship Id="rId9" Type="http://schemas.openxmlformats.org/officeDocument/2006/relationships/hyperlink" Target="consultantplus://offline/ref=B21823FB1521D207847F23ECD4C717CBA32DE6CFC7D0C6A2BE41E2DBD49CB391C69ACCD79890EA72g2ZDN" TargetMode="External"/><Relationship Id="rId14" Type="http://schemas.openxmlformats.org/officeDocument/2006/relationships/hyperlink" Target="consultantplus://offline/ref=B21823FB1521D207847F23ECD4C717CBA322E2C5C5DEC6A2BE41E2DBD49CB391C69ACCD79891ED72g2Z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1</cp:revision>
  <dcterms:created xsi:type="dcterms:W3CDTF">2015-10-14T13:25:00Z</dcterms:created>
  <dcterms:modified xsi:type="dcterms:W3CDTF">2015-10-14T13:29:00Z</dcterms:modified>
</cp:coreProperties>
</file>